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EF0" w:rsidRDefault="00CD73D9" w:rsidP="00CD73D9">
      <w:pPr>
        <w:ind w:left="1134" w:right="1636"/>
        <w:jc w:val="center"/>
      </w:pPr>
      <w:r>
        <w:rPr>
          <w:rFonts w:ascii="Arial" w:hAnsi="Arial" w:cs="Arial"/>
          <w:b/>
          <w:noProof/>
          <w:sz w:val="24"/>
          <w:szCs w:val="24"/>
          <w:lang w:val="es-ES_tradnl" w:eastAsia="es-ES_tradnl"/>
        </w:rPr>
        <w:drawing>
          <wp:inline distT="0" distB="0" distL="0" distR="0" wp14:anchorId="4E2403E8" wp14:editId="56B6B2CC">
            <wp:extent cx="2508250" cy="876300"/>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8250" cy="876300"/>
                    </a:xfrm>
                    <a:prstGeom prst="rect">
                      <a:avLst/>
                    </a:prstGeom>
                    <a:noFill/>
                    <a:ln>
                      <a:noFill/>
                    </a:ln>
                  </pic:spPr>
                </pic:pic>
              </a:graphicData>
            </a:graphic>
          </wp:inline>
        </w:drawing>
      </w:r>
    </w:p>
    <w:p w:rsidR="00CD73D9" w:rsidRDefault="00CD73D9" w:rsidP="00CD73D9">
      <w:pPr>
        <w:ind w:left="1134" w:right="1636"/>
        <w:jc w:val="center"/>
      </w:pPr>
    </w:p>
    <w:p w:rsidR="00CD73D9" w:rsidRPr="00CD73D9" w:rsidRDefault="00CD73D9" w:rsidP="00CD73D9">
      <w:pPr>
        <w:spacing w:after="0" w:line="240" w:lineRule="auto"/>
        <w:ind w:left="1134" w:right="360"/>
        <w:jc w:val="center"/>
        <w:rPr>
          <w:rFonts w:ascii="Arial" w:eastAsia="Times New Roman" w:hAnsi="Arial" w:cs="Arial"/>
          <w:b/>
          <w:sz w:val="40"/>
          <w:szCs w:val="40"/>
        </w:rPr>
      </w:pPr>
      <w:r w:rsidRPr="00CD73D9">
        <w:rPr>
          <w:rFonts w:ascii="Arial" w:eastAsia="Times New Roman" w:hAnsi="Arial" w:cs="Arial"/>
          <w:b/>
          <w:sz w:val="40"/>
          <w:szCs w:val="40"/>
        </w:rPr>
        <w:t>XXX CONFERENCIA ACADÉMICA PERMANENTE</w:t>
      </w:r>
    </w:p>
    <w:p w:rsidR="00CD73D9" w:rsidRPr="00CD73D9" w:rsidRDefault="00CD73D9" w:rsidP="00CD73D9">
      <w:pPr>
        <w:spacing w:after="0" w:line="240" w:lineRule="auto"/>
        <w:ind w:left="1134" w:right="360"/>
        <w:jc w:val="center"/>
        <w:rPr>
          <w:rFonts w:ascii="Arial" w:eastAsia="Times New Roman" w:hAnsi="Arial" w:cs="Arial"/>
          <w:b/>
          <w:sz w:val="40"/>
          <w:szCs w:val="40"/>
        </w:rPr>
      </w:pPr>
      <w:r w:rsidRPr="00CD73D9">
        <w:rPr>
          <w:rFonts w:ascii="Arial" w:eastAsia="Times New Roman" w:hAnsi="Arial" w:cs="Arial"/>
          <w:b/>
          <w:sz w:val="40"/>
          <w:szCs w:val="40"/>
        </w:rPr>
        <w:t>DE INVESTIGACIÓN CONTABLE</w:t>
      </w:r>
    </w:p>
    <w:p w:rsidR="00CD73D9" w:rsidRPr="00CD73D9" w:rsidRDefault="00CD73D9" w:rsidP="00CD73D9">
      <w:pPr>
        <w:spacing w:after="0" w:line="240" w:lineRule="auto"/>
        <w:ind w:left="1134" w:right="360"/>
        <w:jc w:val="center"/>
        <w:rPr>
          <w:rFonts w:ascii="Arial" w:eastAsia="Times New Roman" w:hAnsi="Arial" w:cs="Arial"/>
          <w:b/>
          <w:sz w:val="44"/>
          <w:szCs w:val="24"/>
        </w:rPr>
      </w:pPr>
    </w:p>
    <w:p w:rsidR="00CD73D9" w:rsidRPr="00CD73D9" w:rsidRDefault="00CD73D9" w:rsidP="00CD73D9">
      <w:pPr>
        <w:spacing w:after="0" w:line="240" w:lineRule="auto"/>
        <w:ind w:left="1134" w:right="927"/>
        <w:jc w:val="center"/>
        <w:rPr>
          <w:rFonts w:ascii="Arial" w:eastAsia="Times New Roman" w:hAnsi="Arial" w:cs="Arial"/>
          <w:sz w:val="28"/>
          <w:szCs w:val="28"/>
        </w:rPr>
      </w:pPr>
      <w:r w:rsidRPr="00CD73D9">
        <w:rPr>
          <w:rFonts w:ascii="Arial" w:eastAsia="Times New Roman" w:hAnsi="Arial" w:cs="Arial"/>
          <w:sz w:val="28"/>
          <w:szCs w:val="28"/>
        </w:rPr>
        <w:t>Jueves 24 y viernes 25 de octubre 2019</w:t>
      </w:r>
    </w:p>
    <w:p w:rsidR="00CD73D9" w:rsidRPr="00CD73D9" w:rsidRDefault="00CD73D9" w:rsidP="00CD73D9">
      <w:pPr>
        <w:spacing w:after="0" w:line="240" w:lineRule="auto"/>
        <w:ind w:left="1134" w:right="927"/>
        <w:jc w:val="center"/>
        <w:rPr>
          <w:rFonts w:ascii="Arial" w:eastAsia="Times New Roman" w:hAnsi="Arial" w:cs="Arial"/>
          <w:sz w:val="28"/>
          <w:szCs w:val="28"/>
        </w:rPr>
      </w:pPr>
      <w:r w:rsidRPr="00CD73D9">
        <w:rPr>
          <w:rFonts w:ascii="Arial" w:eastAsia="Times New Roman" w:hAnsi="Arial" w:cs="Arial"/>
          <w:sz w:val="28"/>
          <w:szCs w:val="28"/>
        </w:rPr>
        <w:t xml:space="preserve">Universidad del Magdalena </w:t>
      </w:r>
    </w:p>
    <w:p w:rsidR="00CD73D9" w:rsidRPr="00CD73D9" w:rsidRDefault="00CD73D9" w:rsidP="00CD73D9">
      <w:pPr>
        <w:spacing w:after="0" w:line="240" w:lineRule="auto"/>
        <w:ind w:left="1134" w:right="927"/>
        <w:jc w:val="center"/>
        <w:rPr>
          <w:rFonts w:ascii="Arial" w:eastAsia="Times New Roman" w:hAnsi="Arial" w:cs="Arial"/>
          <w:sz w:val="28"/>
          <w:szCs w:val="28"/>
        </w:rPr>
      </w:pPr>
      <w:r w:rsidRPr="00CD73D9">
        <w:rPr>
          <w:rFonts w:ascii="Arial" w:eastAsia="Times New Roman" w:hAnsi="Arial" w:cs="Arial"/>
          <w:sz w:val="28"/>
          <w:szCs w:val="28"/>
        </w:rPr>
        <w:t>Facultad de Ciencias Empresariales y Económicas</w:t>
      </w:r>
    </w:p>
    <w:p w:rsidR="00CD73D9" w:rsidRPr="00CD73D9" w:rsidRDefault="00CD73D9" w:rsidP="00CD73D9">
      <w:pPr>
        <w:spacing w:after="0" w:line="240" w:lineRule="auto"/>
        <w:ind w:left="1134" w:right="927"/>
        <w:jc w:val="center"/>
        <w:rPr>
          <w:rFonts w:ascii="Arial" w:eastAsia="Times New Roman" w:hAnsi="Arial" w:cs="Arial"/>
          <w:sz w:val="28"/>
          <w:szCs w:val="28"/>
          <w:lang w:val="es-CL"/>
        </w:rPr>
      </w:pPr>
      <w:r w:rsidRPr="00CD73D9">
        <w:rPr>
          <w:rFonts w:ascii="Arial" w:eastAsia="Times New Roman" w:hAnsi="Arial" w:cs="Arial"/>
          <w:sz w:val="28"/>
          <w:szCs w:val="28"/>
          <w:lang w:val="es-CL"/>
        </w:rPr>
        <w:t>Contaduría Pública</w:t>
      </w:r>
    </w:p>
    <w:p w:rsidR="00CD73D9" w:rsidRPr="00CD73D9" w:rsidRDefault="00CD73D9" w:rsidP="00CD73D9">
      <w:pPr>
        <w:spacing w:after="0" w:line="240" w:lineRule="auto"/>
        <w:ind w:left="1134" w:right="927"/>
        <w:jc w:val="center"/>
        <w:rPr>
          <w:rFonts w:ascii="Arial" w:eastAsia="Times New Roman" w:hAnsi="Arial" w:cs="Arial"/>
          <w:sz w:val="28"/>
          <w:szCs w:val="28"/>
        </w:rPr>
      </w:pPr>
      <w:r w:rsidRPr="00CD73D9">
        <w:rPr>
          <w:rFonts w:ascii="Arial" w:eastAsia="Times New Roman" w:hAnsi="Arial" w:cs="Arial"/>
          <w:sz w:val="28"/>
          <w:szCs w:val="28"/>
        </w:rPr>
        <w:t>Santa Marta - Colombia</w:t>
      </w:r>
    </w:p>
    <w:p w:rsidR="00CD73D9" w:rsidRPr="00CD73D9" w:rsidRDefault="00CD73D9" w:rsidP="00CD73D9">
      <w:pPr>
        <w:spacing w:after="0" w:line="240" w:lineRule="auto"/>
        <w:ind w:left="1134" w:right="360"/>
        <w:jc w:val="center"/>
        <w:rPr>
          <w:rFonts w:ascii="Arial" w:eastAsia="Times New Roman" w:hAnsi="Arial" w:cs="Arial"/>
          <w:b/>
          <w:sz w:val="32"/>
          <w:szCs w:val="32"/>
        </w:rPr>
      </w:pPr>
    </w:p>
    <w:p w:rsidR="00CD73D9" w:rsidRPr="00CD73D9" w:rsidRDefault="00CD73D9" w:rsidP="00CD73D9">
      <w:pPr>
        <w:spacing w:after="0" w:line="240" w:lineRule="auto"/>
        <w:jc w:val="center"/>
        <w:rPr>
          <w:rFonts w:ascii="Times New Roman" w:eastAsia="Times New Roman" w:hAnsi="Times New Roman" w:cs="Times New Roman"/>
          <w:b/>
          <w:color w:val="000000"/>
          <w:sz w:val="24"/>
          <w:szCs w:val="24"/>
        </w:rPr>
      </w:pPr>
    </w:p>
    <w:p w:rsidR="00CD73D9" w:rsidRDefault="00CD73D9" w:rsidP="00CD73D9">
      <w:pPr>
        <w:spacing w:after="0" w:line="240" w:lineRule="auto"/>
        <w:jc w:val="center"/>
        <w:rPr>
          <w:rFonts w:ascii="Arial" w:eastAsia="Times New Roman" w:hAnsi="Arial" w:cs="Arial"/>
          <w:b/>
          <w:color w:val="000000"/>
          <w:sz w:val="24"/>
          <w:szCs w:val="24"/>
        </w:rPr>
      </w:pPr>
      <w:r w:rsidRPr="00CD73D9">
        <w:rPr>
          <w:rFonts w:ascii="Arial" w:eastAsia="Times New Roman" w:hAnsi="Arial" w:cs="Arial"/>
          <w:b/>
          <w:color w:val="000000"/>
          <w:sz w:val="24"/>
          <w:szCs w:val="24"/>
        </w:rPr>
        <w:t>Título del trabajo:</w:t>
      </w:r>
    </w:p>
    <w:p w:rsidR="00034EEF" w:rsidRPr="00CD73D9" w:rsidRDefault="00034EEF" w:rsidP="00CD73D9">
      <w:pPr>
        <w:spacing w:after="0" w:line="240" w:lineRule="auto"/>
        <w:jc w:val="center"/>
        <w:rPr>
          <w:rFonts w:ascii="Arial" w:eastAsia="Times New Roman" w:hAnsi="Arial" w:cs="Arial"/>
          <w:b/>
          <w:color w:val="000000"/>
          <w:sz w:val="24"/>
          <w:szCs w:val="24"/>
        </w:rPr>
      </w:pPr>
    </w:p>
    <w:p w:rsidR="00034EEF" w:rsidRPr="00034EEF" w:rsidRDefault="00034EEF" w:rsidP="00034EEF">
      <w:pPr>
        <w:spacing w:after="0" w:line="240" w:lineRule="auto"/>
        <w:jc w:val="center"/>
        <w:rPr>
          <w:rFonts w:ascii="Arial" w:eastAsia="Times New Roman" w:hAnsi="Arial" w:cs="Arial"/>
          <w:color w:val="000000"/>
          <w:sz w:val="24"/>
          <w:szCs w:val="24"/>
        </w:rPr>
      </w:pPr>
      <w:r w:rsidRPr="00034EEF">
        <w:rPr>
          <w:rFonts w:ascii="Arial" w:eastAsia="Times New Roman" w:hAnsi="Arial" w:cs="Arial"/>
          <w:color w:val="000000"/>
          <w:sz w:val="24"/>
          <w:szCs w:val="24"/>
        </w:rPr>
        <w:t>Estudio de modelos de deterioro de créditos bancarios:</w:t>
      </w:r>
    </w:p>
    <w:p w:rsidR="00CD73D9" w:rsidRPr="00034EEF" w:rsidRDefault="00034EEF" w:rsidP="00034EEF">
      <w:pPr>
        <w:spacing w:after="0" w:line="240" w:lineRule="auto"/>
        <w:jc w:val="center"/>
        <w:rPr>
          <w:rFonts w:ascii="Arial" w:eastAsia="Times New Roman" w:hAnsi="Arial" w:cs="Arial"/>
          <w:color w:val="000000"/>
          <w:sz w:val="24"/>
          <w:szCs w:val="24"/>
        </w:rPr>
      </w:pPr>
      <w:r w:rsidRPr="00034EEF">
        <w:rPr>
          <w:rFonts w:ascii="Arial" w:eastAsia="Times New Roman" w:hAnsi="Arial" w:cs="Arial"/>
          <w:color w:val="000000"/>
          <w:sz w:val="24"/>
          <w:szCs w:val="24"/>
        </w:rPr>
        <w:t>Análisis comparativo entre NIIF9 y norma chilena</w:t>
      </w:r>
    </w:p>
    <w:p w:rsidR="00CD73D9" w:rsidRPr="00CD73D9" w:rsidRDefault="00CD73D9" w:rsidP="00CD73D9">
      <w:pPr>
        <w:spacing w:after="0" w:line="240" w:lineRule="auto"/>
        <w:jc w:val="center"/>
        <w:rPr>
          <w:rFonts w:ascii="Arial" w:eastAsia="Times New Roman" w:hAnsi="Arial" w:cs="Arial"/>
          <w:b/>
          <w:color w:val="000000"/>
          <w:sz w:val="24"/>
          <w:szCs w:val="24"/>
        </w:rPr>
      </w:pPr>
    </w:p>
    <w:p w:rsidR="00CD73D9" w:rsidRPr="00CD73D9" w:rsidRDefault="00CD73D9" w:rsidP="00CD73D9">
      <w:pPr>
        <w:spacing w:after="0" w:line="240" w:lineRule="auto"/>
        <w:jc w:val="center"/>
        <w:rPr>
          <w:rFonts w:ascii="Arial" w:eastAsia="Times New Roman" w:hAnsi="Arial" w:cs="Arial"/>
          <w:b/>
          <w:color w:val="000000"/>
          <w:sz w:val="24"/>
          <w:szCs w:val="24"/>
        </w:rPr>
      </w:pPr>
      <w:r w:rsidRPr="00CD73D9">
        <w:rPr>
          <w:rFonts w:ascii="Arial" w:eastAsia="Times New Roman" w:hAnsi="Arial" w:cs="Arial"/>
          <w:b/>
          <w:color w:val="000000"/>
          <w:sz w:val="24"/>
          <w:szCs w:val="24"/>
        </w:rPr>
        <w:t>Autor (es):</w:t>
      </w:r>
    </w:p>
    <w:p w:rsidR="00CD73D9" w:rsidRDefault="00CD73D9" w:rsidP="00CD73D9">
      <w:pPr>
        <w:spacing w:after="0" w:line="240" w:lineRule="auto"/>
        <w:jc w:val="center"/>
        <w:rPr>
          <w:rFonts w:ascii="Arial" w:eastAsia="Times New Roman" w:hAnsi="Arial" w:cs="Arial"/>
          <w:b/>
          <w:color w:val="000000"/>
          <w:sz w:val="24"/>
          <w:szCs w:val="24"/>
        </w:rPr>
      </w:pPr>
    </w:p>
    <w:p w:rsidR="00F109B7" w:rsidRPr="00034EEF" w:rsidRDefault="00F109B7" w:rsidP="00CD73D9">
      <w:pPr>
        <w:spacing w:after="0" w:line="240" w:lineRule="auto"/>
        <w:jc w:val="center"/>
        <w:rPr>
          <w:rFonts w:ascii="Arial" w:eastAsia="Times New Roman" w:hAnsi="Arial" w:cs="Arial"/>
          <w:color w:val="000000"/>
          <w:sz w:val="24"/>
          <w:szCs w:val="24"/>
        </w:rPr>
      </w:pPr>
      <w:r w:rsidRPr="00034EEF">
        <w:rPr>
          <w:rFonts w:ascii="Arial" w:eastAsia="Times New Roman" w:hAnsi="Arial" w:cs="Arial"/>
          <w:color w:val="000000"/>
          <w:sz w:val="24"/>
          <w:szCs w:val="24"/>
        </w:rPr>
        <w:t xml:space="preserve">Digna </w:t>
      </w:r>
      <w:proofErr w:type="spellStart"/>
      <w:r w:rsidRPr="00034EEF">
        <w:rPr>
          <w:rFonts w:ascii="Arial" w:eastAsia="Times New Roman" w:hAnsi="Arial" w:cs="Arial"/>
          <w:color w:val="000000"/>
          <w:sz w:val="24"/>
          <w:szCs w:val="24"/>
        </w:rPr>
        <w:t>Azúa</w:t>
      </w:r>
      <w:proofErr w:type="spellEnd"/>
      <w:r w:rsidRPr="00034EEF">
        <w:rPr>
          <w:rFonts w:ascii="Arial" w:eastAsia="Times New Roman" w:hAnsi="Arial" w:cs="Arial"/>
          <w:color w:val="000000"/>
          <w:sz w:val="24"/>
          <w:szCs w:val="24"/>
        </w:rPr>
        <w:t xml:space="preserve"> </w:t>
      </w:r>
      <w:proofErr w:type="spellStart"/>
      <w:r w:rsidRPr="00034EEF">
        <w:rPr>
          <w:rFonts w:ascii="Arial" w:eastAsia="Times New Roman" w:hAnsi="Arial" w:cs="Arial"/>
          <w:color w:val="000000"/>
          <w:sz w:val="24"/>
          <w:szCs w:val="24"/>
        </w:rPr>
        <w:t>Alvarez</w:t>
      </w:r>
      <w:proofErr w:type="spellEnd"/>
    </w:p>
    <w:p w:rsidR="005A2B86" w:rsidRPr="00034EEF" w:rsidRDefault="005A2B86" w:rsidP="00CD73D9">
      <w:pPr>
        <w:spacing w:after="0" w:line="240" w:lineRule="auto"/>
        <w:jc w:val="center"/>
        <w:rPr>
          <w:rFonts w:ascii="Arial" w:eastAsia="Times New Roman" w:hAnsi="Arial" w:cs="Arial"/>
          <w:color w:val="000000"/>
          <w:sz w:val="24"/>
          <w:szCs w:val="24"/>
        </w:rPr>
      </w:pPr>
      <w:proofErr w:type="spellStart"/>
      <w:r w:rsidRPr="00034EEF">
        <w:rPr>
          <w:rFonts w:ascii="Arial" w:eastAsia="Times New Roman" w:hAnsi="Arial" w:cs="Arial"/>
          <w:color w:val="000000"/>
          <w:sz w:val="24"/>
          <w:szCs w:val="24"/>
        </w:rPr>
        <w:t>Leidy</w:t>
      </w:r>
      <w:proofErr w:type="spellEnd"/>
      <w:r w:rsidRPr="00034EEF">
        <w:rPr>
          <w:rFonts w:ascii="Arial" w:eastAsia="Times New Roman" w:hAnsi="Arial" w:cs="Arial"/>
          <w:color w:val="000000"/>
          <w:sz w:val="24"/>
          <w:szCs w:val="24"/>
        </w:rPr>
        <w:t xml:space="preserve"> </w:t>
      </w:r>
      <w:proofErr w:type="spellStart"/>
      <w:r w:rsidRPr="00034EEF">
        <w:rPr>
          <w:rFonts w:ascii="Arial" w:eastAsia="Times New Roman" w:hAnsi="Arial" w:cs="Arial"/>
          <w:color w:val="000000"/>
          <w:sz w:val="24"/>
          <w:szCs w:val="24"/>
        </w:rPr>
        <w:t>Katerine</w:t>
      </w:r>
      <w:proofErr w:type="spellEnd"/>
      <w:r w:rsidRPr="00034EEF">
        <w:rPr>
          <w:rFonts w:ascii="Arial" w:eastAsia="Times New Roman" w:hAnsi="Arial" w:cs="Arial"/>
          <w:color w:val="000000"/>
          <w:sz w:val="24"/>
          <w:szCs w:val="24"/>
        </w:rPr>
        <w:t xml:space="preserve"> Rojas Molina</w:t>
      </w:r>
    </w:p>
    <w:p w:rsidR="00CD73D9" w:rsidRPr="00CD73D9" w:rsidRDefault="00CD73D9" w:rsidP="00CD73D9">
      <w:pPr>
        <w:spacing w:after="0" w:line="240" w:lineRule="auto"/>
        <w:jc w:val="center"/>
        <w:rPr>
          <w:rFonts w:ascii="Arial" w:eastAsia="Times New Roman" w:hAnsi="Arial" w:cs="Arial"/>
          <w:b/>
          <w:color w:val="000000"/>
          <w:sz w:val="24"/>
          <w:szCs w:val="24"/>
        </w:rPr>
      </w:pPr>
    </w:p>
    <w:p w:rsidR="00CD73D9" w:rsidRPr="00CD73D9" w:rsidRDefault="00CD73D9" w:rsidP="00CD73D9">
      <w:pPr>
        <w:spacing w:after="0" w:line="240" w:lineRule="auto"/>
        <w:jc w:val="center"/>
        <w:rPr>
          <w:rFonts w:ascii="Arial" w:eastAsia="Times New Roman" w:hAnsi="Arial" w:cs="Arial"/>
          <w:b/>
          <w:color w:val="000000"/>
          <w:sz w:val="24"/>
          <w:szCs w:val="24"/>
        </w:rPr>
      </w:pPr>
      <w:r w:rsidRPr="00CD73D9">
        <w:rPr>
          <w:rFonts w:ascii="Arial" w:eastAsia="Times New Roman" w:hAnsi="Arial" w:cs="Arial"/>
          <w:b/>
          <w:color w:val="000000"/>
          <w:sz w:val="24"/>
          <w:szCs w:val="24"/>
        </w:rPr>
        <w:t>Universidad:</w:t>
      </w:r>
    </w:p>
    <w:p w:rsidR="00CD73D9" w:rsidRDefault="00CD73D9" w:rsidP="00CD73D9">
      <w:pPr>
        <w:spacing w:after="0" w:line="240" w:lineRule="auto"/>
        <w:jc w:val="center"/>
        <w:rPr>
          <w:rFonts w:ascii="Arial" w:eastAsia="Times New Roman" w:hAnsi="Arial" w:cs="Arial"/>
          <w:b/>
          <w:color w:val="000000"/>
          <w:sz w:val="24"/>
          <w:szCs w:val="24"/>
        </w:rPr>
      </w:pPr>
    </w:p>
    <w:p w:rsidR="00034EEF" w:rsidRDefault="00F109B7" w:rsidP="00CD73D9">
      <w:pPr>
        <w:spacing w:after="0" w:line="240" w:lineRule="auto"/>
        <w:jc w:val="center"/>
        <w:rPr>
          <w:rFonts w:ascii="Arial" w:eastAsia="Times New Roman" w:hAnsi="Arial" w:cs="Arial"/>
          <w:color w:val="000000"/>
          <w:sz w:val="24"/>
          <w:szCs w:val="24"/>
        </w:rPr>
      </w:pPr>
      <w:r w:rsidRPr="00034EEF">
        <w:rPr>
          <w:rFonts w:ascii="Arial" w:eastAsia="Times New Roman" w:hAnsi="Arial" w:cs="Arial"/>
          <w:color w:val="000000"/>
          <w:sz w:val="24"/>
          <w:szCs w:val="24"/>
        </w:rPr>
        <w:t>Escuela de Comercio, Facultad de Cienci</w:t>
      </w:r>
      <w:r w:rsidR="00034EEF">
        <w:rPr>
          <w:rFonts w:ascii="Arial" w:eastAsia="Times New Roman" w:hAnsi="Arial" w:cs="Arial"/>
          <w:color w:val="000000"/>
          <w:sz w:val="24"/>
          <w:szCs w:val="24"/>
        </w:rPr>
        <w:t>as Económicas y Administrativas.</w:t>
      </w:r>
    </w:p>
    <w:p w:rsidR="00F109B7" w:rsidRPr="00034EEF" w:rsidRDefault="00F109B7" w:rsidP="00CD73D9">
      <w:pPr>
        <w:spacing w:after="0" w:line="240" w:lineRule="auto"/>
        <w:jc w:val="center"/>
        <w:rPr>
          <w:rFonts w:ascii="Arial" w:eastAsia="Times New Roman" w:hAnsi="Arial" w:cs="Arial"/>
          <w:color w:val="000000"/>
          <w:sz w:val="24"/>
          <w:szCs w:val="24"/>
        </w:rPr>
      </w:pPr>
      <w:r w:rsidRPr="00034EEF">
        <w:rPr>
          <w:rFonts w:ascii="Arial" w:eastAsia="Times New Roman" w:hAnsi="Arial" w:cs="Arial"/>
          <w:color w:val="000000"/>
          <w:sz w:val="24"/>
          <w:szCs w:val="24"/>
        </w:rPr>
        <w:t xml:space="preserve">Pontificia Universidad Católica de Valparaíso, Valparaíso, Chile, </w:t>
      </w:r>
      <w:hyperlink r:id="rId8" w:history="1">
        <w:r w:rsidRPr="00034EEF">
          <w:rPr>
            <w:rStyle w:val="Hipervnculo"/>
            <w:rFonts w:ascii="Arial" w:eastAsia="Times New Roman" w:hAnsi="Arial" w:cs="Arial"/>
            <w:sz w:val="24"/>
            <w:szCs w:val="24"/>
          </w:rPr>
          <w:t>digna.azua@pucv.cl</w:t>
        </w:r>
      </w:hyperlink>
    </w:p>
    <w:p w:rsidR="00F109B7" w:rsidRPr="00034EEF" w:rsidRDefault="00F109B7" w:rsidP="00CD73D9">
      <w:pPr>
        <w:spacing w:after="0" w:line="240" w:lineRule="auto"/>
        <w:jc w:val="center"/>
        <w:rPr>
          <w:rFonts w:ascii="Arial" w:eastAsia="Times New Roman" w:hAnsi="Arial" w:cs="Arial"/>
          <w:color w:val="000000"/>
          <w:sz w:val="24"/>
          <w:szCs w:val="24"/>
        </w:rPr>
      </w:pPr>
    </w:p>
    <w:p w:rsidR="005A2B86" w:rsidRPr="00034EEF" w:rsidRDefault="005A2B86" w:rsidP="00CD73D9">
      <w:pPr>
        <w:spacing w:after="0" w:line="240" w:lineRule="auto"/>
        <w:jc w:val="center"/>
        <w:rPr>
          <w:rFonts w:ascii="Arial" w:eastAsia="Times New Roman" w:hAnsi="Arial" w:cs="Arial"/>
          <w:color w:val="000000"/>
          <w:sz w:val="24"/>
          <w:szCs w:val="24"/>
        </w:rPr>
      </w:pPr>
      <w:r w:rsidRPr="00034EEF">
        <w:rPr>
          <w:rFonts w:ascii="Arial" w:eastAsia="Times New Roman" w:hAnsi="Arial" w:cs="Arial"/>
          <w:color w:val="000000"/>
          <w:sz w:val="24"/>
          <w:szCs w:val="24"/>
        </w:rPr>
        <w:t xml:space="preserve">Programa Contaduría Pública, Facultad de </w:t>
      </w:r>
      <w:r w:rsidR="00034EEF">
        <w:rPr>
          <w:rFonts w:ascii="Arial" w:eastAsia="Times New Roman" w:hAnsi="Arial" w:cs="Arial"/>
          <w:color w:val="000000"/>
          <w:sz w:val="24"/>
          <w:szCs w:val="24"/>
        </w:rPr>
        <w:t>Ciencias E</w:t>
      </w:r>
      <w:r w:rsidRPr="00034EEF">
        <w:rPr>
          <w:rFonts w:ascii="Arial" w:eastAsia="Times New Roman" w:hAnsi="Arial" w:cs="Arial"/>
          <w:color w:val="000000"/>
          <w:sz w:val="24"/>
          <w:szCs w:val="24"/>
        </w:rPr>
        <w:t xml:space="preserve">conómicas y </w:t>
      </w:r>
      <w:r w:rsidR="00034EEF">
        <w:rPr>
          <w:rFonts w:ascii="Arial" w:eastAsia="Times New Roman" w:hAnsi="Arial" w:cs="Arial"/>
          <w:color w:val="000000"/>
          <w:sz w:val="24"/>
          <w:szCs w:val="24"/>
        </w:rPr>
        <w:t>A</w:t>
      </w:r>
      <w:r w:rsidRPr="00034EEF">
        <w:rPr>
          <w:rFonts w:ascii="Arial" w:eastAsia="Times New Roman" w:hAnsi="Arial" w:cs="Arial"/>
          <w:color w:val="000000"/>
          <w:sz w:val="24"/>
          <w:szCs w:val="24"/>
        </w:rPr>
        <w:t xml:space="preserve">dministrativas. </w:t>
      </w:r>
    </w:p>
    <w:p w:rsidR="005A2B86" w:rsidRDefault="005A2B86" w:rsidP="00CD73D9">
      <w:pPr>
        <w:spacing w:after="0" w:line="240" w:lineRule="auto"/>
        <w:jc w:val="center"/>
        <w:rPr>
          <w:rStyle w:val="Hipervnculo"/>
          <w:rFonts w:ascii="Arial" w:eastAsia="Times New Roman" w:hAnsi="Arial" w:cs="Arial"/>
          <w:sz w:val="24"/>
          <w:szCs w:val="24"/>
        </w:rPr>
      </w:pPr>
      <w:r w:rsidRPr="00034EEF">
        <w:rPr>
          <w:rFonts w:ascii="Arial" w:eastAsia="Times New Roman" w:hAnsi="Arial" w:cs="Arial"/>
          <w:color w:val="000000"/>
          <w:sz w:val="24"/>
          <w:szCs w:val="24"/>
        </w:rPr>
        <w:t xml:space="preserve">Universidad San Mateo, Bogotá, Colombia. </w:t>
      </w:r>
      <w:hyperlink r:id="rId9" w:history="1">
        <w:r w:rsidRPr="00034EEF">
          <w:rPr>
            <w:rStyle w:val="Hipervnculo"/>
            <w:rFonts w:ascii="Arial" w:eastAsia="Times New Roman" w:hAnsi="Arial" w:cs="Arial"/>
            <w:sz w:val="24"/>
            <w:szCs w:val="24"/>
          </w:rPr>
          <w:t>lkrojas@sanmateo.edu.co</w:t>
        </w:r>
      </w:hyperlink>
    </w:p>
    <w:p w:rsidR="00E970EA" w:rsidRDefault="00E970EA" w:rsidP="00CD73D9">
      <w:pPr>
        <w:spacing w:after="0" w:line="240" w:lineRule="auto"/>
        <w:jc w:val="center"/>
        <w:rPr>
          <w:rStyle w:val="Hipervnculo"/>
          <w:rFonts w:ascii="Arial" w:eastAsia="Times New Roman" w:hAnsi="Arial" w:cs="Arial"/>
          <w:sz w:val="24"/>
          <w:szCs w:val="24"/>
        </w:rPr>
      </w:pPr>
    </w:p>
    <w:p w:rsidR="00E970EA" w:rsidRDefault="00E970EA" w:rsidP="00CD73D9">
      <w:pPr>
        <w:spacing w:after="0" w:line="240" w:lineRule="auto"/>
        <w:jc w:val="center"/>
        <w:rPr>
          <w:rStyle w:val="Hipervnculo"/>
          <w:rFonts w:ascii="Arial" w:eastAsia="Times New Roman" w:hAnsi="Arial" w:cs="Arial"/>
          <w:sz w:val="24"/>
          <w:szCs w:val="24"/>
        </w:rPr>
      </w:pPr>
    </w:p>
    <w:p w:rsidR="00E970EA" w:rsidRDefault="00E970EA" w:rsidP="00CD73D9">
      <w:pPr>
        <w:spacing w:after="0" w:line="240" w:lineRule="auto"/>
        <w:jc w:val="center"/>
        <w:rPr>
          <w:rStyle w:val="Hipervnculo"/>
          <w:rFonts w:ascii="Arial" w:eastAsia="Times New Roman" w:hAnsi="Arial" w:cs="Arial"/>
          <w:sz w:val="24"/>
          <w:szCs w:val="24"/>
        </w:rPr>
      </w:pPr>
    </w:p>
    <w:p w:rsidR="00E970EA" w:rsidRDefault="00E970EA" w:rsidP="00CD73D9">
      <w:pPr>
        <w:spacing w:after="0" w:line="240" w:lineRule="auto"/>
        <w:jc w:val="center"/>
        <w:rPr>
          <w:rStyle w:val="Hipervnculo"/>
          <w:rFonts w:ascii="Arial" w:eastAsia="Times New Roman" w:hAnsi="Arial" w:cs="Arial"/>
          <w:sz w:val="24"/>
          <w:szCs w:val="24"/>
        </w:rPr>
      </w:pPr>
    </w:p>
    <w:p w:rsidR="00E970EA" w:rsidRPr="00E970EA" w:rsidRDefault="00E970EA" w:rsidP="00CD73D9">
      <w:pPr>
        <w:spacing w:after="0" w:line="240" w:lineRule="auto"/>
        <w:jc w:val="center"/>
        <w:rPr>
          <w:rStyle w:val="Hipervnculo"/>
          <w:rFonts w:ascii="Arial" w:eastAsia="Times New Roman" w:hAnsi="Arial" w:cs="Arial"/>
          <w:color w:val="auto"/>
          <w:sz w:val="24"/>
          <w:szCs w:val="24"/>
          <w:u w:val="none"/>
        </w:rPr>
      </w:pPr>
    </w:p>
    <w:p w:rsidR="00E970EA" w:rsidRDefault="00E970EA" w:rsidP="00E970EA">
      <w:pPr>
        <w:spacing w:after="0" w:line="240" w:lineRule="auto"/>
        <w:jc w:val="center"/>
        <w:rPr>
          <w:rStyle w:val="Hipervnculo"/>
          <w:rFonts w:ascii="Arial" w:eastAsia="Times New Roman" w:hAnsi="Arial" w:cs="Arial"/>
          <w:color w:val="auto"/>
          <w:sz w:val="24"/>
          <w:szCs w:val="24"/>
          <w:u w:val="none"/>
        </w:rPr>
      </w:pPr>
    </w:p>
    <w:p w:rsidR="00E970EA" w:rsidRDefault="00E970EA" w:rsidP="00E970EA">
      <w:pPr>
        <w:spacing w:after="0" w:line="240" w:lineRule="auto"/>
        <w:jc w:val="center"/>
        <w:rPr>
          <w:rStyle w:val="Hipervnculo"/>
          <w:rFonts w:ascii="Arial" w:eastAsia="Times New Roman" w:hAnsi="Arial" w:cs="Arial"/>
          <w:color w:val="auto"/>
          <w:sz w:val="24"/>
          <w:szCs w:val="24"/>
          <w:u w:val="none"/>
        </w:rPr>
      </w:pPr>
    </w:p>
    <w:p w:rsidR="00E970EA" w:rsidRPr="00E970EA" w:rsidRDefault="00E970EA" w:rsidP="00E970EA">
      <w:pPr>
        <w:spacing w:after="0" w:line="240" w:lineRule="auto"/>
        <w:jc w:val="both"/>
        <w:rPr>
          <w:rStyle w:val="Hipervnculo"/>
          <w:rFonts w:ascii="Arial" w:eastAsia="Times New Roman" w:hAnsi="Arial" w:cs="Arial"/>
          <w:color w:val="auto"/>
          <w:sz w:val="24"/>
          <w:szCs w:val="24"/>
          <w:u w:val="none"/>
        </w:rPr>
      </w:pPr>
      <w:bookmarkStart w:id="0" w:name="_GoBack"/>
      <w:r w:rsidRPr="00E970EA">
        <w:rPr>
          <w:rStyle w:val="Hipervnculo"/>
          <w:rFonts w:ascii="Arial" w:eastAsia="Times New Roman" w:hAnsi="Arial" w:cs="Arial"/>
          <w:color w:val="auto"/>
          <w:sz w:val="24"/>
          <w:szCs w:val="24"/>
          <w:u w:val="none"/>
        </w:rPr>
        <w:t>Resumen</w:t>
      </w:r>
    </w:p>
    <w:p w:rsidR="00E970EA" w:rsidRPr="00E970EA" w:rsidRDefault="00E970EA" w:rsidP="00E970EA">
      <w:pPr>
        <w:spacing w:after="0" w:line="240" w:lineRule="auto"/>
        <w:jc w:val="both"/>
        <w:rPr>
          <w:rStyle w:val="Hipervnculo"/>
          <w:rFonts w:ascii="Arial" w:eastAsia="Times New Roman" w:hAnsi="Arial" w:cs="Arial"/>
          <w:color w:val="auto"/>
          <w:sz w:val="24"/>
          <w:szCs w:val="24"/>
          <w:u w:val="none"/>
        </w:rPr>
      </w:pPr>
      <w:r w:rsidRPr="00E970EA">
        <w:rPr>
          <w:rStyle w:val="Hipervnculo"/>
          <w:rFonts w:ascii="Arial" w:eastAsia="Times New Roman" w:hAnsi="Arial" w:cs="Arial"/>
          <w:color w:val="auto"/>
          <w:sz w:val="24"/>
          <w:szCs w:val="24"/>
          <w:u w:val="none"/>
        </w:rPr>
        <w:t>La implementación de las Normas Internacionales de Información Financiera (NIIF) en América Latina se ha dado de forma paulatina, muchos de esos países han realizado la aplicación de las NIIF y algunos de ellos han optado por excluir la aplicación de NIIF 9 en la industria bancaria. Esta situación se ha presentado en diversos países incluido Chile, en donde el ente regulador ha propuesto la adopción de NIIF 9 recién para el año 2020. Sin embargo, no se aplicará la sección 5.5 de NIIF 9, referida a deterioro de valor.</w:t>
      </w:r>
    </w:p>
    <w:p w:rsidR="00E970EA" w:rsidRPr="00E970EA" w:rsidRDefault="00E970EA" w:rsidP="00E970EA">
      <w:pPr>
        <w:spacing w:after="0" w:line="240" w:lineRule="auto"/>
        <w:jc w:val="both"/>
        <w:rPr>
          <w:rStyle w:val="Hipervnculo"/>
          <w:rFonts w:ascii="Arial" w:eastAsia="Times New Roman" w:hAnsi="Arial" w:cs="Arial"/>
          <w:color w:val="auto"/>
          <w:sz w:val="24"/>
          <w:szCs w:val="24"/>
          <w:u w:val="none"/>
        </w:rPr>
      </w:pPr>
    </w:p>
    <w:p w:rsidR="00E970EA" w:rsidRPr="00E970EA" w:rsidRDefault="00E970EA" w:rsidP="00E970EA">
      <w:pPr>
        <w:spacing w:after="0" w:line="240" w:lineRule="auto"/>
        <w:jc w:val="both"/>
        <w:rPr>
          <w:rStyle w:val="Hipervnculo"/>
          <w:rFonts w:ascii="Arial" w:eastAsia="Times New Roman" w:hAnsi="Arial" w:cs="Arial"/>
          <w:color w:val="auto"/>
          <w:sz w:val="24"/>
          <w:szCs w:val="24"/>
          <w:u w:val="none"/>
        </w:rPr>
      </w:pPr>
      <w:r w:rsidRPr="00E970EA">
        <w:rPr>
          <w:rStyle w:val="Hipervnculo"/>
          <w:rFonts w:ascii="Arial" w:eastAsia="Times New Roman" w:hAnsi="Arial" w:cs="Arial"/>
          <w:color w:val="auto"/>
          <w:sz w:val="24"/>
          <w:szCs w:val="24"/>
          <w:u w:val="none"/>
        </w:rPr>
        <w:t>No obstante, es preciso indicar que Chile aplica un modelo para reconocer el deterioro de los créditos en las entidades bancarias desde el año 2010. En este contexto, este estudio busca analizar el modelo de deterioro que emplean los bancos en Chile, en comparación con lo establecido en NIIF 9. Para ello, se realizará un análisis comparativo por medio de una revisión documental.</w:t>
      </w:r>
    </w:p>
    <w:p w:rsidR="00E970EA" w:rsidRPr="00E970EA" w:rsidRDefault="00E970EA" w:rsidP="00E970EA">
      <w:pPr>
        <w:spacing w:after="0" w:line="240" w:lineRule="auto"/>
        <w:jc w:val="both"/>
        <w:rPr>
          <w:rStyle w:val="Hipervnculo"/>
          <w:rFonts w:ascii="Arial" w:eastAsia="Times New Roman" w:hAnsi="Arial" w:cs="Arial"/>
          <w:color w:val="auto"/>
          <w:sz w:val="24"/>
          <w:szCs w:val="24"/>
          <w:u w:val="none"/>
        </w:rPr>
      </w:pPr>
    </w:p>
    <w:p w:rsidR="00E970EA" w:rsidRPr="00E970EA" w:rsidRDefault="00E970EA" w:rsidP="00E970EA">
      <w:pPr>
        <w:spacing w:after="0" w:line="240" w:lineRule="auto"/>
        <w:jc w:val="both"/>
        <w:rPr>
          <w:rStyle w:val="Hipervnculo"/>
          <w:rFonts w:ascii="Arial" w:eastAsia="Times New Roman" w:hAnsi="Arial" w:cs="Arial"/>
          <w:color w:val="auto"/>
          <w:sz w:val="24"/>
          <w:szCs w:val="24"/>
          <w:u w:val="none"/>
        </w:rPr>
      </w:pPr>
      <w:r w:rsidRPr="00E970EA">
        <w:rPr>
          <w:rStyle w:val="Hipervnculo"/>
          <w:rFonts w:ascii="Arial" w:eastAsia="Times New Roman" w:hAnsi="Arial" w:cs="Arial"/>
          <w:color w:val="auto"/>
          <w:sz w:val="24"/>
          <w:szCs w:val="24"/>
          <w:u w:val="none"/>
        </w:rPr>
        <w:t>Los resultados sugieren que el modelo de deterioro chileno emplea una metodología que podría ser considerada mixta, mostrando una orientación hacia pérdida crediticia esperada para la cartera individual y una orientación hacia pérdida incurrida para la cartera colectiva, dado que esta última incluye como variable el tiempo de mora del deudor.</w:t>
      </w:r>
    </w:p>
    <w:p w:rsidR="00E970EA" w:rsidRPr="00E970EA" w:rsidRDefault="00E970EA" w:rsidP="00E970EA">
      <w:pPr>
        <w:spacing w:after="0" w:line="240" w:lineRule="auto"/>
        <w:jc w:val="both"/>
        <w:rPr>
          <w:rStyle w:val="Hipervnculo"/>
          <w:rFonts w:ascii="Arial" w:eastAsia="Times New Roman" w:hAnsi="Arial" w:cs="Arial"/>
          <w:color w:val="auto"/>
          <w:sz w:val="24"/>
          <w:szCs w:val="24"/>
          <w:u w:val="none"/>
        </w:rPr>
      </w:pPr>
    </w:p>
    <w:p w:rsidR="00E970EA" w:rsidRPr="00E970EA" w:rsidRDefault="00E970EA" w:rsidP="00E970EA">
      <w:pPr>
        <w:spacing w:after="0" w:line="240" w:lineRule="auto"/>
        <w:jc w:val="both"/>
        <w:rPr>
          <w:rStyle w:val="Hipervnculo"/>
          <w:rFonts w:ascii="Arial" w:eastAsia="Times New Roman" w:hAnsi="Arial" w:cs="Arial"/>
          <w:color w:val="auto"/>
          <w:sz w:val="24"/>
          <w:szCs w:val="24"/>
          <w:u w:val="none"/>
        </w:rPr>
      </w:pPr>
      <w:r w:rsidRPr="00E970EA">
        <w:rPr>
          <w:rStyle w:val="Hipervnculo"/>
          <w:rFonts w:ascii="Arial" w:eastAsia="Times New Roman" w:hAnsi="Arial" w:cs="Arial"/>
          <w:color w:val="auto"/>
          <w:sz w:val="24"/>
          <w:szCs w:val="24"/>
          <w:u w:val="none"/>
        </w:rPr>
        <w:t>La negativa del regulador chileno a adoptar el modelo que propone NIIF 9 podría deberse a la posibilidad de que cada banco desarrolle su propia propuesta de deterioro. El modelo establecido en NIIF 9, basado en el futuro previsible, sin variables previamente determinadas, reduciría la capacidad de control del ente regulador. Por lo cual, existe el riesgo de que el modelo de deterioro desarrollado por cada banco no reconozca las pérdidas de los créditos adecuadamente, situación que podría presentarse en otros países de América Latina.</w:t>
      </w:r>
    </w:p>
    <w:p w:rsidR="00E970EA" w:rsidRPr="00E970EA" w:rsidRDefault="00E970EA" w:rsidP="00E970EA">
      <w:pPr>
        <w:spacing w:after="0" w:line="240" w:lineRule="auto"/>
        <w:jc w:val="both"/>
        <w:rPr>
          <w:rStyle w:val="Hipervnculo"/>
          <w:rFonts w:ascii="Arial" w:eastAsia="Times New Roman" w:hAnsi="Arial" w:cs="Arial"/>
          <w:color w:val="auto"/>
          <w:sz w:val="24"/>
          <w:szCs w:val="24"/>
          <w:u w:val="none"/>
        </w:rPr>
      </w:pPr>
    </w:p>
    <w:p w:rsidR="00E970EA" w:rsidRPr="00E970EA" w:rsidRDefault="00E970EA" w:rsidP="00E970EA">
      <w:pPr>
        <w:spacing w:after="0" w:line="240" w:lineRule="auto"/>
        <w:jc w:val="both"/>
        <w:rPr>
          <w:rStyle w:val="Hipervnculo"/>
          <w:rFonts w:ascii="Arial" w:eastAsia="Times New Roman" w:hAnsi="Arial" w:cs="Arial"/>
          <w:color w:val="auto"/>
          <w:sz w:val="24"/>
          <w:szCs w:val="24"/>
          <w:u w:val="none"/>
        </w:rPr>
      </w:pPr>
      <w:r w:rsidRPr="00E970EA">
        <w:rPr>
          <w:rStyle w:val="Hipervnculo"/>
          <w:rFonts w:ascii="Arial" w:eastAsia="Times New Roman" w:hAnsi="Arial" w:cs="Arial"/>
          <w:color w:val="auto"/>
          <w:sz w:val="24"/>
          <w:szCs w:val="24"/>
          <w:u w:val="none"/>
        </w:rPr>
        <w:t>Palabras Clave: Comparación, Deterioro, NIIF 9, Pérdida Esperada, Pérdida incurrida.</w:t>
      </w:r>
    </w:p>
    <w:p w:rsidR="00E970EA" w:rsidRPr="00E970EA" w:rsidRDefault="00E970EA" w:rsidP="00E970EA">
      <w:pPr>
        <w:spacing w:after="0" w:line="240" w:lineRule="auto"/>
        <w:jc w:val="both"/>
        <w:rPr>
          <w:rStyle w:val="Hipervnculo"/>
          <w:rFonts w:ascii="Arial" w:eastAsia="Times New Roman" w:hAnsi="Arial" w:cs="Arial"/>
          <w:color w:val="auto"/>
          <w:sz w:val="24"/>
          <w:szCs w:val="24"/>
          <w:u w:val="none"/>
        </w:rPr>
      </w:pPr>
    </w:p>
    <w:p w:rsidR="00E970EA" w:rsidRPr="00E970EA" w:rsidRDefault="00E970EA" w:rsidP="00E970EA">
      <w:pPr>
        <w:spacing w:after="0" w:line="240" w:lineRule="auto"/>
        <w:jc w:val="both"/>
        <w:rPr>
          <w:rStyle w:val="Hipervnculo"/>
          <w:rFonts w:ascii="Arial" w:eastAsia="Times New Roman" w:hAnsi="Arial" w:cs="Arial"/>
          <w:color w:val="auto"/>
          <w:sz w:val="24"/>
          <w:szCs w:val="24"/>
          <w:u w:val="none"/>
        </w:rPr>
      </w:pPr>
    </w:p>
    <w:p w:rsidR="00E970EA" w:rsidRPr="00E970EA" w:rsidRDefault="00E970EA" w:rsidP="00E970EA">
      <w:pPr>
        <w:spacing w:after="0" w:line="240" w:lineRule="auto"/>
        <w:jc w:val="both"/>
        <w:rPr>
          <w:rStyle w:val="Hipervnculo"/>
          <w:rFonts w:ascii="Arial" w:eastAsia="Times New Roman" w:hAnsi="Arial" w:cs="Arial"/>
          <w:color w:val="auto"/>
          <w:sz w:val="24"/>
          <w:szCs w:val="24"/>
          <w:u w:val="none"/>
        </w:rPr>
      </w:pPr>
      <w:proofErr w:type="spellStart"/>
      <w:r w:rsidRPr="00E970EA">
        <w:rPr>
          <w:rStyle w:val="Hipervnculo"/>
          <w:rFonts w:ascii="Arial" w:eastAsia="Times New Roman" w:hAnsi="Arial" w:cs="Arial"/>
          <w:color w:val="auto"/>
          <w:sz w:val="24"/>
          <w:szCs w:val="24"/>
          <w:u w:val="none"/>
        </w:rPr>
        <w:t>Abstract</w:t>
      </w:r>
      <w:proofErr w:type="spellEnd"/>
    </w:p>
    <w:p w:rsidR="00E970EA" w:rsidRPr="00E970EA" w:rsidRDefault="00E970EA" w:rsidP="00E970EA">
      <w:pPr>
        <w:spacing w:after="0" w:line="240" w:lineRule="auto"/>
        <w:jc w:val="both"/>
        <w:rPr>
          <w:rStyle w:val="Hipervnculo"/>
          <w:rFonts w:ascii="Arial" w:eastAsia="Times New Roman" w:hAnsi="Arial" w:cs="Arial"/>
          <w:color w:val="auto"/>
          <w:sz w:val="24"/>
          <w:szCs w:val="24"/>
          <w:u w:val="none"/>
        </w:rPr>
      </w:pPr>
      <w:proofErr w:type="spellStart"/>
      <w:r w:rsidRPr="00E970EA">
        <w:rPr>
          <w:rStyle w:val="Hipervnculo"/>
          <w:rFonts w:ascii="Arial" w:eastAsia="Times New Roman" w:hAnsi="Arial" w:cs="Arial"/>
          <w:color w:val="auto"/>
          <w:sz w:val="24"/>
          <w:szCs w:val="24"/>
          <w:u w:val="none"/>
        </w:rPr>
        <w:t>The</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implementation</w:t>
      </w:r>
      <w:proofErr w:type="spellEnd"/>
      <w:r w:rsidRPr="00E970EA">
        <w:rPr>
          <w:rStyle w:val="Hipervnculo"/>
          <w:rFonts w:ascii="Arial" w:eastAsia="Times New Roman" w:hAnsi="Arial" w:cs="Arial"/>
          <w:color w:val="auto"/>
          <w:sz w:val="24"/>
          <w:szCs w:val="24"/>
          <w:u w:val="none"/>
        </w:rPr>
        <w:t xml:space="preserve"> of </w:t>
      </w:r>
      <w:proofErr w:type="spellStart"/>
      <w:r w:rsidRPr="00E970EA">
        <w:rPr>
          <w:rStyle w:val="Hipervnculo"/>
          <w:rFonts w:ascii="Arial" w:eastAsia="Times New Roman" w:hAnsi="Arial" w:cs="Arial"/>
          <w:color w:val="auto"/>
          <w:sz w:val="24"/>
          <w:szCs w:val="24"/>
          <w:u w:val="none"/>
        </w:rPr>
        <w:t>the</w:t>
      </w:r>
      <w:proofErr w:type="spellEnd"/>
      <w:r w:rsidRPr="00E970EA">
        <w:rPr>
          <w:rStyle w:val="Hipervnculo"/>
          <w:rFonts w:ascii="Arial" w:eastAsia="Times New Roman" w:hAnsi="Arial" w:cs="Arial"/>
          <w:color w:val="auto"/>
          <w:sz w:val="24"/>
          <w:szCs w:val="24"/>
          <w:u w:val="none"/>
        </w:rPr>
        <w:t xml:space="preserve"> International </w:t>
      </w:r>
      <w:proofErr w:type="spellStart"/>
      <w:r w:rsidRPr="00E970EA">
        <w:rPr>
          <w:rStyle w:val="Hipervnculo"/>
          <w:rFonts w:ascii="Arial" w:eastAsia="Times New Roman" w:hAnsi="Arial" w:cs="Arial"/>
          <w:color w:val="auto"/>
          <w:sz w:val="24"/>
          <w:szCs w:val="24"/>
          <w:u w:val="none"/>
        </w:rPr>
        <w:t>Financial</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Reporting</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Standards</w:t>
      </w:r>
      <w:proofErr w:type="spellEnd"/>
      <w:r w:rsidRPr="00E970EA">
        <w:rPr>
          <w:rStyle w:val="Hipervnculo"/>
          <w:rFonts w:ascii="Arial" w:eastAsia="Times New Roman" w:hAnsi="Arial" w:cs="Arial"/>
          <w:color w:val="auto"/>
          <w:sz w:val="24"/>
          <w:szCs w:val="24"/>
          <w:u w:val="none"/>
        </w:rPr>
        <w:t xml:space="preserve"> (IFRS) in </w:t>
      </w:r>
      <w:proofErr w:type="spellStart"/>
      <w:r w:rsidRPr="00E970EA">
        <w:rPr>
          <w:rStyle w:val="Hipervnculo"/>
          <w:rFonts w:ascii="Arial" w:eastAsia="Times New Roman" w:hAnsi="Arial" w:cs="Arial"/>
          <w:color w:val="auto"/>
          <w:sz w:val="24"/>
          <w:szCs w:val="24"/>
          <w:u w:val="none"/>
        </w:rPr>
        <w:t>Latin</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America</w:t>
      </w:r>
      <w:proofErr w:type="spellEnd"/>
      <w:r w:rsidRPr="00E970EA">
        <w:rPr>
          <w:rStyle w:val="Hipervnculo"/>
          <w:rFonts w:ascii="Arial" w:eastAsia="Times New Roman" w:hAnsi="Arial" w:cs="Arial"/>
          <w:color w:val="auto"/>
          <w:sz w:val="24"/>
          <w:szCs w:val="24"/>
          <w:u w:val="none"/>
        </w:rPr>
        <w:t xml:space="preserve"> has </w:t>
      </w:r>
      <w:proofErr w:type="spellStart"/>
      <w:r w:rsidRPr="00E970EA">
        <w:rPr>
          <w:rStyle w:val="Hipervnculo"/>
          <w:rFonts w:ascii="Arial" w:eastAsia="Times New Roman" w:hAnsi="Arial" w:cs="Arial"/>
          <w:color w:val="auto"/>
          <w:sz w:val="24"/>
          <w:szCs w:val="24"/>
          <w:u w:val="none"/>
        </w:rPr>
        <w:t>been</w:t>
      </w:r>
      <w:proofErr w:type="spellEnd"/>
      <w:r w:rsidRPr="00E970EA">
        <w:rPr>
          <w:rStyle w:val="Hipervnculo"/>
          <w:rFonts w:ascii="Arial" w:eastAsia="Times New Roman" w:hAnsi="Arial" w:cs="Arial"/>
          <w:color w:val="auto"/>
          <w:sz w:val="24"/>
          <w:szCs w:val="24"/>
          <w:u w:val="none"/>
        </w:rPr>
        <w:t xml:space="preserve"> gradual, </w:t>
      </w:r>
      <w:proofErr w:type="spellStart"/>
      <w:r w:rsidRPr="00E970EA">
        <w:rPr>
          <w:rStyle w:val="Hipervnculo"/>
          <w:rFonts w:ascii="Arial" w:eastAsia="Times New Roman" w:hAnsi="Arial" w:cs="Arial"/>
          <w:color w:val="auto"/>
          <w:sz w:val="24"/>
          <w:szCs w:val="24"/>
          <w:u w:val="none"/>
        </w:rPr>
        <w:t>many</w:t>
      </w:r>
      <w:proofErr w:type="spellEnd"/>
      <w:r w:rsidRPr="00E970EA">
        <w:rPr>
          <w:rStyle w:val="Hipervnculo"/>
          <w:rFonts w:ascii="Arial" w:eastAsia="Times New Roman" w:hAnsi="Arial" w:cs="Arial"/>
          <w:color w:val="auto"/>
          <w:sz w:val="24"/>
          <w:szCs w:val="24"/>
          <w:u w:val="none"/>
        </w:rPr>
        <w:t xml:space="preserve"> of </w:t>
      </w:r>
      <w:proofErr w:type="spellStart"/>
      <w:r w:rsidRPr="00E970EA">
        <w:rPr>
          <w:rStyle w:val="Hipervnculo"/>
          <w:rFonts w:ascii="Arial" w:eastAsia="Times New Roman" w:hAnsi="Arial" w:cs="Arial"/>
          <w:color w:val="auto"/>
          <w:sz w:val="24"/>
          <w:szCs w:val="24"/>
          <w:u w:val="none"/>
        </w:rPr>
        <w:t>these</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countries</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have</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applied</w:t>
      </w:r>
      <w:proofErr w:type="spellEnd"/>
      <w:r w:rsidRPr="00E970EA">
        <w:rPr>
          <w:rStyle w:val="Hipervnculo"/>
          <w:rFonts w:ascii="Arial" w:eastAsia="Times New Roman" w:hAnsi="Arial" w:cs="Arial"/>
          <w:color w:val="auto"/>
          <w:sz w:val="24"/>
          <w:szCs w:val="24"/>
          <w:u w:val="none"/>
        </w:rPr>
        <w:t xml:space="preserve"> IFRS and </w:t>
      </w:r>
      <w:proofErr w:type="spellStart"/>
      <w:r w:rsidRPr="00E970EA">
        <w:rPr>
          <w:rStyle w:val="Hipervnculo"/>
          <w:rFonts w:ascii="Arial" w:eastAsia="Times New Roman" w:hAnsi="Arial" w:cs="Arial"/>
          <w:color w:val="auto"/>
          <w:sz w:val="24"/>
          <w:szCs w:val="24"/>
          <w:u w:val="none"/>
        </w:rPr>
        <w:t>some</w:t>
      </w:r>
      <w:proofErr w:type="spellEnd"/>
      <w:r w:rsidRPr="00E970EA">
        <w:rPr>
          <w:rStyle w:val="Hipervnculo"/>
          <w:rFonts w:ascii="Arial" w:eastAsia="Times New Roman" w:hAnsi="Arial" w:cs="Arial"/>
          <w:color w:val="auto"/>
          <w:sz w:val="24"/>
          <w:szCs w:val="24"/>
          <w:u w:val="none"/>
        </w:rPr>
        <w:t xml:space="preserve"> of </w:t>
      </w:r>
      <w:proofErr w:type="spellStart"/>
      <w:r w:rsidRPr="00E970EA">
        <w:rPr>
          <w:rStyle w:val="Hipervnculo"/>
          <w:rFonts w:ascii="Arial" w:eastAsia="Times New Roman" w:hAnsi="Arial" w:cs="Arial"/>
          <w:color w:val="auto"/>
          <w:sz w:val="24"/>
          <w:szCs w:val="24"/>
          <w:u w:val="none"/>
        </w:rPr>
        <w:t>them</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have</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opted</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for</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excluding</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the</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application</w:t>
      </w:r>
      <w:proofErr w:type="spellEnd"/>
      <w:r w:rsidRPr="00E970EA">
        <w:rPr>
          <w:rStyle w:val="Hipervnculo"/>
          <w:rFonts w:ascii="Arial" w:eastAsia="Times New Roman" w:hAnsi="Arial" w:cs="Arial"/>
          <w:color w:val="auto"/>
          <w:sz w:val="24"/>
          <w:szCs w:val="24"/>
          <w:u w:val="none"/>
        </w:rPr>
        <w:t xml:space="preserve"> of IFRS 9 in </w:t>
      </w:r>
      <w:proofErr w:type="spellStart"/>
      <w:r w:rsidRPr="00E970EA">
        <w:rPr>
          <w:rStyle w:val="Hipervnculo"/>
          <w:rFonts w:ascii="Arial" w:eastAsia="Times New Roman" w:hAnsi="Arial" w:cs="Arial"/>
          <w:color w:val="auto"/>
          <w:sz w:val="24"/>
          <w:szCs w:val="24"/>
          <w:u w:val="none"/>
        </w:rPr>
        <w:t>the</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banking</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industry</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This</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phenomenon</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takes</w:t>
      </w:r>
      <w:proofErr w:type="spellEnd"/>
      <w:r w:rsidRPr="00E970EA">
        <w:rPr>
          <w:rStyle w:val="Hipervnculo"/>
          <w:rFonts w:ascii="Arial" w:eastAsia="Times New Roman" w:hAnsi="Arial" w:cs="Arial"/>
          <w:color w:val="auto"/>
          <w:sz w:val="24"/>
          <w:szCs w:val="24"/>
          <w:u w:val="none"/>
        </w:rPr>
        <w:t xml:space="preserve"> place in </w:t>
      </w:r>
      <w:proofErr w:type="spellStart"/>
      <w:r w:rsidRPr="00E970EA">
        <w:rPr>
          <w:rStyle w:val="Hipervnculo"/>
          <w:rFonts w:ascii="Arial" w:eastAsia="Times New Roman" w:hAnsi="Arial" w:cs="Arial"/>
          <w:color w:val="auto"/>
          <w:sz w:val="24"/>
          <w:szCs w:val="24"/>
          <w:u w:val="none"/>
        </w:rPr>
        <w:t>several</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countries</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including</w:t>
      </w:r>
      <w:proofErr w:type="spellEnd"/>
      <w:r w:rsidRPr="00E970EA">
        <w:rPr>
          <w:rStyle w:val="Hipervnculo"/>
          <w:rFonts w:ascii="Arial" w:eastAsia="Times New Roman" w:hAnsi="Arial" w:cs="Arial"/>
          <w:color w:val="auto"/>
          <w:sz w:val="24"/>
          <w:szCs w:val="24"/>
          <w:u w:val="none"/>
        </w:rPr>
        <w:t xml:space="preserve"> Chile, </w:t>
      </w:r>
      <w:proofErr w:type="spellStart"/>
      <w:r w:rsidRPr="00E970EA">
        <w:rPr>
          <w:rStyle w:val="Hipervnculo"/>
          <w:rFonts w:ascii="Arial" w:eastAsia="Times New Roman" w:hAnsi="Arial" w:cs="Arial"/>
          <w:color w:val="auto"/>
          <w:sz w:val="24"/>
          <w:szCs w:val="24"/>
          <w:u w:val="none"/>
        </w:rPr>
        <w:t>where</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the</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regulator</w:t>
      </w:r>
      <w:proofErr w:type="spellEnd"/>
      <w:r w:rsidRPr="00E970EA">
        <w:rPr>
          <w:rStyle w:val="Hipervnculo"/>
          <w:rFonts w:ascii="Arial" w:eastAsia="Times New Roman" w:hAnsi="Arial" w:cs="Arial"/>
          <w:color w:val="auto"/>
          <w:sz w:val="24"/>
          <w:szCs w:val="24"/>
          <w:u w:val="none"/>
        </w:rPr>
        <w:t xml:space="preserve"> has </w:t>
      </w:r>
      <w:proofErr w:type="spellStart"/>
      <w:r w:rsidRPr="00E970EA">
        <w:rPr>
          <w:rStyle w:val="Hipervnculo"/>
          <w:rFonts w:ascii="Arial" w:eastAsia="Times New Roman" w:hAnsi="Arial" w:cs="Arial"/>
          <w:color w:val="auto"/>
          <w:sz w:val="24"/>
          <w:szCs w:val="24"/>
          <w:u w:val="none"/>
        </w:rPr>
        <w:t>proposed</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the</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adoption</w:t>
      </w:r>
      <w:proofErr w:type="spellEnd"/>
      <w:r w:rsidRPr="00E970EA">
        <w:rPr>
          <w:rStyle w:val="Hipervnculo"/>
          <w:rFonts w:ascii="Arial" w:eastAsia="Times New Roman" w:hAnsi="Arial" w:cs="Arial"/>
          <w:color w:val="auto"/>
          <w:sz w:val="24"/>
          <w:szCs w:val="24"/>
          <w:u w:val="none"/>
        </w:rPr>
        <w:t xml:space="preserve"> of IFRS 9 </w:t>
      </w:r>
      <w:proofErr w:type="spellStart"/>
      <w:r w:rsidRPr="00E970EA">
        <w:rPr>
          <w:rStyle w:val="Hipervnculo"/>
          <w:rFonts w:ascii="Arial" w:eastAsia="Times New Roman" w:hAnsi="Arial" w:cs="Arial"/>
          <w:color w:val="auto"/>
          <w:sz w:val="24"/>
          <w:szCs w:val="24"/>
          <w:u w:val="none"/>
        </w:rPr>
        <w:t>not</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before</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the</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year</w:t>
      </w:r>
      <w:proofErr w:type="spellEnd"/>
      <w:r w:rsidRPr="00E970EA">
        <w:rPr>
          <w:rStyle w:val="Hipervnculo"/>
          <w:rFonts w:ascii="Arial" w:eastAsia="Times New Roman" w:hAnsi="Arial" w:cs="Arial"/>
          <w:color w:val="auto"/>
          <w:sz w:val="24"/>
          <w:szCs w:val="24"/>
          <w:u w:val="none"/>
        </w:rPr>
        <w:t xml:space="preserve"> 2020. </w:t>
      </w:r>
      <w:proofErr w:type="spellStart"/>
      <w:r w:rsidRPr="00E970EA">
        <w:rPr>
          <w:rStyle w:val="Hipervnculo"/>
          <w:rFonts w:ascii="Arial" w:eastAsia="Times New Roman" w:hAnsi="Arial" w:cs="Arial"/>
          <w:color w:val="auto"/>
          <w:sz w:val="24"/>
          <w:szCs w:val="24"/>
          <w:u w:val="none"/>
        </w:rPr>
        <w:t>However</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section</w:t>
      </w:r>
      <w:proofErr w:type="spellEnd"/>
      <w:r w:rsidRPr="00E970EA">
        <w:rPr>
          <w:rStyle w:val="Hipervnculo"/>
          <w:rFonts w:ascii="Arial" w:eastAsia="Times New Roman" w:hAnsi="Arial" w:cs="Arial"/>
          <w:color w:val="auto"/>
          <w:sz w:val="24"/>
          <w:szCs w:val="24"/>
          <w:u w:val="none"/>
        </w:rPr>
        <w:t xml:space="preserve"> 5.5 of IFRS 9, </w:t>
      </w:r>
      <w:proofErr w:type="spellStart"/>
      <w:r w:rsidRPr="00E970EA">
        <w:rPr>
          <w:rStyle w:val="Hipervnculo"/>
          <w:rFonts w:ascii="Arial" w:eastAsia="Times New Roman" w:hAnsi="Arial" w:cs="Arial"/>
          <w:color w:val="auto"/>
          <w:sz w:val="24"/>
          <w:szCs w:val="24"/>
          <w:u w:val="none"/>
        </w:rPr>
        <w:t>referring</w:t>
      </w:r>
      <w:proofErr w:type="spellEnd"/>
      <w:r w:rsidRPr="00E970EA">
        <w:rPr>
          <w:rStyle w:val="Hipervnculo"/>
          <w:rFonts w:ascii="Arial" w:eastAsia="Times New Roman" w:hAnsi="Arial" w:cs="Arial"/>
          <w:color w:val="auto"/>
          <w:sz w:val="24"/>
          <w:szCs w:val="24"/>
          <w:u w:val="none"/>
        </w:rPr>
        <w:t xml:space="preserve"> to </w:t>
      </w:r>
      <w:proofErr w:type="spellStart"/>
      <w:r w:rsidRPr="00E970EA">
        <w:rPr>
          <w:rStyle w:val="Hipervnculo"/>
          <w:rFonts w:ascii="Arial" w:eastAsia="Times New Roman" w:hAnsi="Arial" w:cs="Arial"/>
          <w:color w:val="auto"/>
          <w:sz w:val="24"/>
          <w:szCs w:val="24"/>
          <w:u w:val="none"/>
        </w:rPr>
        <w:t>impairment</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will</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not</w:t>
      </w:r>
      <w:proofErr w:type="spellEnd"/>
      <w:r w:rsidRPr="00E970EA">
        <w:rPr>
          <w:rStyle w:val="Hipervnculo"/>
          <w:rFonts w:ascii="Arial" w:eastAsia="Times New Roman" w:hAnsi="Arial" w:cs="Arial"/>
          <w:color w:val="auto"/>
          <w:sz w:val="24"/>
          <w:szCs w:val="24"/>
          <w:u w:val="none"/>
        </w:rPr>
        <w:t xml:space="preserve"> be </w:t>
      </w:r>
      <w:proofErr w:type="spellStart"/>
      <w:r w:rsidRPr="00E970EA">
        <w:rPr>
          <w:rStyle w:val="Hipervnculo"/>
          <w:rFonts w:ascii="Arial" w:eastAsia="Times New Roman" w:hAnsi="Arial" w:cs="Arial"/>
          <w:color w:val="auto"/>
          <w:sz w:val="24"/>
          <w:szCs w:val="24"/>
          <w:u w:val="none"/>
        </w:rPr>
        <w:t>applied</w:t>
      </w:r>
      <w:proofErr w:type="spellEnd"/>
      <w:r w:rsidRPr="00E970EA">
        <w:rPr>
          <w:rStyle w:val="Hipervnculo"/>
          <w:rFonts w:ascii="Arial" w:eastAsia="Times New Roman" w:hAnsi="Arial" w:cs="Arial"/>
          <w:color w:val="auto"/>
          <w:sz w:val="24"/>
          <w:szCs w:val="24"/>
          <w:u w:val="none"/>
        </w:rPr>
        <w:t>.</w:t>
      </w:r>
    </w:p>
    <w:p w:rsidR="00E970EA" w:rsidRPr="00E970EA" w:rsidRDefault="00E970EA" w:rsidP="00E970EA">
      <w:pPr>
        <w:spacing w:after="0" w:line="240" w:lineRule="auto"/>
        <w:jc w:val="both"/>
        <w:rPr>
          <w:rStyle w:val="Hipervnculo"/>
          <w:rFonts w:ascii="Arial" w:eastAsia="Times New Roman" w:hAnsi="Arial" w:cs="Arial"/>
          <w:color w:val="auto"/>
          <w:sz w:val="24"/>
          <w:szCs w:val="24"/>
          <w:u w:val="none"/>
        </w:rPr>
      </w:pPr>
    </w:p>
    <w:p w:rsidR="00E970EA" w:rsidRDefault="00E970EA" w:rsidP="00E970EA">
      <w:pPr>
        <w:spacing w:after="0" w:line="240" w:lineRule="auto"/>
        <w:jc w:val="both"/>
        <w:rPr>
          <w:rStyle w:val="Hipervnculo"/>
          <w:rFonts w:ascii="Arial" w:eastAsia="Times New Roman" w:hAnsi="Arial" w:cs="Arial"/>
          <w:color w:val="auto"/>
          <w:sz w:val="24"/>
          <w:szCs w:val="24"/>
          <w:u w:val="none"/>
        </w:rPr>
      </w:pPr>
      <w:proofErr w:type="spellStart"/>
      <w:r w:rsidRPr="00E970EA">
        <w:rPr>
          <w:rStyle w:val="Hipervnculo"/>
          <w:rFonts w:ascii="Arial" w:eastAsia="Times New Roman" w:hAnsi="Arial" w:cs="Arial"/>
          <w:color w:val="auto"/>
          <w:sz w:val="24"/>
          <w:szCs w:val="24"/>
          <w:u w:val="none"/>
        </w:rPr>
        <w:t>It</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should</w:t>
      </w:r>
      <w:proofErr w:type="spellEnd"/>
      <w:r w:rsidRPr="00E970EA">
        <w:rPr>
          <w:rStyle w:val="Hipervnculo"/>
          <w:rFonts w:ascii="Arial" w:eastAsia="Times New Roman" w:hAnsi="Arial" w:cs="Arial"/>
          <w:color w:val="auto"/>
          <w:sz w:val="24"/>
          <w:szCs w:val="24"/>
          <w:u w:val="none"/>
        </w:rPr>
        <w:t xml:space="preserve"> be </w:t>
      </w:r>
      <w:proofErr w:type="spellStart"/>
      <w:r w:rsidRPr="00E970EA">
        <w:rPr>
          <w:rStyle w:val="Hipervnculo"/>
          <w:rFonts w:ascii="Arial" w:eastAsia="Times New Roman" w:hAnsi="Arial" w:cs="Arial"/>
          <w:color w:val="auto"/>
          <w:sz w:val="24"/>
          <w:szCs w:val="24"/>
          <w:u w:val="none"/>
        </w:rPr>
        <w:t>noted</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that</w:t>
      </w:r>
      <w:proofErr w:type="spellEnd"/>
      <w:r w:rsidRPr="00E970EA">
        <w:rPr>
          <w:rStyle w:val="Hipervnculo"/>
          <w:rFonts w:ascii="Arial" w:eastAsia="Times New Roman" w:hAnsi="Arial" w:cs="Arial"/>
          <w:color w:val="auto"/>
          <w:sz w:val="24"/>
          <w:szCs w:val="24"/>
          <w:u w:val="none"/>
        </w:rPr>
        <w:t xml:space="preserve"> Chile </w:t>
      </w:r>
      <w:proofErr w:type="spellStart"/>
      <w:r w:rsidRPr="00E970EA">
        <w:rPr>
          <w:rStyle w:val="Hipervnculo"/>
          <w:rFonts w:ascii="Arial" w:eastAsia="Times New Roman" w:hAnsi="Arial" w:cs="Arial"/>
          <w:color w:val="auto"/>
          <w:sz w:val="24"/>
          <w:szCs w:val="24"/>
          <w:u w:val="none"/>
        </w:rPr>
        <w:t>applies</w:t>
      </w:r>
      <w:proofErr w:type="spellEnd"/>
      <w:r w:rsidRPr="00E970EA">
        <w:rPr>
          <w:rStyle w:val="Hipervnculo"/>
          <w:rFonts w:ascii="Arial" w:eastAsia="Times New Roman" w:hAnsi="Arial" w:cs="Arial"/>
          <w:color w:val="auto"/>
          <w:sz w:val="24"/>
          <w:szCs w:val="24"/>
          <w:u w:val="none"/>
        </w:rPr>
        <w:t xml:space="preserve"> a </w:t>
      </w:r>
      <w:proofErr w:type="spellStart"/>
      <w:r w:rsidRPr="00E970EA">
        <w:rPr>
          <w:rStyle w:val="Hipervnculo"/>
          <w:rFonts w:ascii="Arial" w:eastAsia="Times New Roman" w:hAnsi="Arial" w:cs="Arial"/>
          <w:color w:val="auto"/>
          <w:sz w:val="24"/>
          <w:szCs w:val="24"/>
          <w:u w:val="none"/>
        </w:rPr>
        <w:t>model</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used</w:t>
      </w:r>
      <w:proofErr w:type="spellEnd"/>
      <w:r w:rsidRPr="00E970EA">
        <w:rPr>
          <w:rStyle w:val="Hipervnculo"/>
          <w:rFonts w:ascii="Arial" w:eastAsia="Times New Roman" w:hAnsi="Arial" w:cs="Arial"/>
          <w:color w:val="auto"/>
          <w:sz w:val="24"/>
          <w:szCs w:val="24"/>
          <w:u w:val="none"/>
        </w:rPr>
        <w:t xml:space="preserve"> to </w:t>
      </w:r>
      <w:proofErr w:type="spellStart"/>
      <w:r w:rsidRPr="00E970EA">
        <w:rPr>
          <w:rStyle w:val="Hipervnculo"/>
          <w:rFonts w:ascii="Arial" w:eastAsia="Times New Roman" w:hAnsi="Arial" w:cs="Arial"/>
          <w:color w:val="auto"/>
          <w:sz w:val="24"/>
          <w:szCs w:val="24"/>
          <w:u w:val="none"/>
        </w:rPr>
        <w:t>recognize</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the</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impairment</w:t>
      </w:r>
      <w:proofErr w:type="spellEnd"/>
      <w:r w:rsidRPr="00E970EA">
        <w:rPr>
          <w:rStyle w:val="Hipervnculo"/>
          <w:rFonts w:ascii="Arial" w:eastAsia="Times New Roman" w:hAnsi="Arial" w:cs="Arial"/>
          <w:color w:val="auto"/>
          <w:sz w:val="24"/>
          <w:szCs w:val="24"/>
          <w:u w:val="none"/>
        </w:rPr>
        <w:t xml:space="preserve"> of </w:t>
      </w:r>
    </w:p>
    <w:p w:rsidR="00E970EA" w:rsidRDefault="00E970EA" w:rsidP="00E970EA">
      <w:pPr>
        <w:spacing w:after="0" w:line="240" w:lineRule="auto"/>
        <w:jc w:val="both"/>
        <w:rPr>
          <w:rStyle w:val="Hipervnculo"/>
          <w:rFonts w:ascii="Arial" w:eastAsia="Times New Roman" w:hAnsi="Arial" w:cs="Arial"/>
          <w:color w:val="auto"/>
          <w:sz w:val="24"/>
          <w:szCs w:val="24"/>
          <w:u w:val="none"/>
        </w:rPr>
      </w:pPr>
    </w:p>
    <w:p w:rsidR="00E970EA" w:rsidRDefault="00E970EA" w:rsidP="00E970EA">
      <w:pPr>
        <w:spacing w:after="0" w:line="240" w:lineRule="auto"/>
        <w:jc w:val="both"/>
        <w:rPr>
          <w:rStyle w:val="Hipervnculo"/>
          <w:rFonts w:ascii="Arial" w:eastAsia="Times New Roman" w:hAnsi="Arial" w:cs="Arial"/>
          <w:color w:val="auto"/>
          <w:sz w:val="24"/>
          <w:szCs w:val="24"/>
          <w:u w:val="none"/>
        </w:rPr>
      </w:pPr>
    </w:p>
    <w:p w:rsidR="00E970EA" w:rsidRDefault="00E970EA" w:rsidP="00E970EA">
      <w:pPr>
        <w:spacing w:after="0" w:line="240" w:lineRule="auto"/>
        <w:jc w:val="both"/>
        <w:rPr>
          <w:rStyle w:val="Hipervnculo"/>
          <w:rFonts w:ascii="Arial" w:eastAsia="Times New Roman" w:hAnsi="Arial" w:cs="Arial"/>
          <w:color w:val="auto"/>
          <w:sz w:val="24"/>
          <w:szCs w:val="24"/>
          <w:u w:val="none"/>
        </w:rPr>
      </w:pPr>
    </w:p>
    <w:p w:rsidR="00E970EA" w:rsidRDefault="00E970EA" w:rsidP="00E970EA">
      <w:pPr>
        <w:spacing w:after="0" w:line="240" w:lineRule="auto"/>
        <w:jc w:val="both"/>
        <w:rPr>
          <w:rStyle w:val="Hipervnculo"/>
          <w:rFonts w:ascii="Arial" w:eastAsia="Times New Roman" w:hAnsi="Arial" w:cs="Arial"/>
          <w:color w:val="auto"/>
          <w:sz w:val="24"/>
          <w:szCs w:val="24"/>
          <w:u w:val="none"/>
        </w:rPr>
      </w:pPr>
    </w:p>
    <w:p w:rsidR="00E970EA" w:rsidRDefault="00E970EA" w:rsidP="00E970EA">
      <w:pPr>
        <w:spacing w:after="0" w:line="240" w:lineRule="auto"/>
        <w:jc w:val="both"/>
        <w:rPr>
          <w:rStyle w:val="Hipervnculo"/>
          <w:rFonts w:ascii="Arial" w:eastAsia="Times New Roman" w:hAnsi="Arial" w:cs="Arial"/>
          <w:color w:val="auto"/>
          <w:sz w:val="24"/>
          <w:szCs w:val="24"/>
          <w:u w:val="none"/>
        </w:rPr>
      </w:pPr>
    </w:p>
    <w:p w:rsidR="00E970EA" w:rsidRPr="00E970EA" w:rsidRDefault="00E970EA" w:rsidP="00E970EA">
      <w:pPr>
        <w:spacing w:after="0" w:line="240" w:lineRule="auto"/>
        <w:jc w:val="both"/>
        <w:rPr>
          <w:rStyle w:val="Hipervnculo"/>
          <w:rFonts w:ascii="Arial" w:eastAsia="Times New Roman" w:hAnsi="Arial" w:cs="Arial"/>
          <w:color w:val="auto"/>
          <w:sz w:val="24"/>
          <w:szCs w:val="24"/>
          <w:u w:val="none"/>
        </w:rPr>
      </w:pPr>
      <w:proofErr w:type="spellStart"/>
      <w:r w:rsidRPr="00E970EA">
        <w:rPr>
          <w:rStyle w:val="Hipervnculo"/>
          <w:rFonts w:ascii="Arial" w:eastAsia="Times New Roman" w:hAnsi="Arial" w:cs="Arial"/>
          <w:color w:val="auto"/>
          <w:sz w:val="24"/>
          <w:szCs w:val="24"/>
          <w:u w:val="none"/>
        </w:rPr>
        <w:t>credits</w:t>
      </w:r>
      <w:proofErr w:type="spellEnd"/>
      <w:r w:rsidRPr="00E970EA">
        <w:rPr>
          <w:rStyle w:val="Hipervnculo"/>
          <w:rFonts w:ascii="Arial" w:eastAsia="Times New Roman" w:hAnsi="Arial" w:cs="Arial"/>
          <w:color w:val="auto"/>
          <w:sz w:val="24"/>
          <w:szCs w:val="24"/>
          <w:u w:val="none"/>
        </w:rPr>
        <w:t xml:space="preserve"> in </w:t>
      </w:r>
      <w:proofErr w:type="spellStart"/>
      <w:r w:rsidRPr="00E970EA">
        <w:rPr>
          <w:rStyle w:val="Hipervnculo"/>
          <w:rFonts w:ascii="Arial" w:eastAsia="Times New Roman" w:hAnsi="Arial" w:cs="Arial"/>
          <w:color w:val="auto"/>
          <w:sz w:val="24"/>
          <w:szCs w:val="24"/>
          <w:u w:val="none"/>
        </w:rPr>
        <w:t>banks</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since</w:t>
      </w:r>
      <w:proofErr w:type="spellEnd"/>
      <w:r w:rsidRPr="00E970EA">
        <w:rPr>
          <w:rStyle w:val="Hipervnculo"/>
          <w:rFonts w:ascii="Arial" w:eastAsia="Times New Roman" w:hAnsi="Arial" w:cs="Arial"/>
          <w:color w:val="auto"/>
          <w:sz w:val="24"/>
          <w:szCs w:val="24"/>
          <w:u w:val="none"/>
        </w:rPr>
        <w:t xml:space="preserve"> 2010. In </w:t>
      </w:r>
      <w:proofErr w:type="spellStart"/>
      <w:r w:rsidRPr="00E970EA">
        <w:rPr>
          <w:rStyle w:val="Hipervnculo"/>
          <w:rFonts w:ascii="Arial" w:eastAsia="Times New Roman" w:hAnsi="Arial" w:cs="Arial"/>
          <w:color w:val="auto"/>
          <w:sz w:val="24"/>
          <w:szCs w:val="24"/>
          <w:u w:val="none"/>
        </w:rPr>
        <w:t>this</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context</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this</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study</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seeks</w:t>
      </w:r>
      <w:proofErr w:type="spellEnd"/>
      <w:r w:rsidRPr="00E970EA">
        <w:rPr>
          <w:rStyle w:val="Hipervnculo"/>
          <w:rFonts w:ascii="Arial" w:eastAsia="Times New Roman" w:hAnsi="Arial" w:cs="Arial"/>
          <w:color w:val="auto"/>
          <w:sz w:val="24"/>
          <w:szCs w:val="24"/>
          <w:u w:val="none"/>
        </w:rPr>
        <w:t xml:space="preserve"> to </w:t>
      </w:r>
      <w:proofErr w:type="spellStart"/>
      <w:r w:rsidRPr="00E970EA">
        <w:rPr>
          <w:rStyle w:val="Hipervnculo"/>
          <w:rFonts w:ascii="Arial" w:eastAsia="Times New Roman" w:hAnsi="Arial" w:cs="Arial"/>
          <w:color w:val="auto"/>
          <w:sz w:val="24"/>
          <w:szCs w:val="24"/>
          <w:u w:val="none"/>
        </w:rPr>
        <w:t>analyze</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the</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impairment</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model</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used</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by</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banks</w:t>
      </w:r>
      <w:proofErr w:type="spellEnd"/>
      <w:r w:rsidRPr="00E970EA">
        <w:rPr>
          <w:rStyle w:val="Hipervnculo"/>
          <w:rFonts w:ascii="Arial" w:eastAsia="Times New Roman" w:hAnsi="Arial" w:cs="Arial"/>
          <w:color w:val="auto"/>
          <w:sz w:val="24"/>
          <w:szCs w:val="24"/>
          <w:u w:val="none"/>
        </w:rPr>
        <w:t xml:space="preserve"> in Chile, in </w:t>
      </w:r>
      <w:proofErr w:type="spellStart"/>
      <w:r w:rsidRPr="00E970EA">
        <w:rPr>
          <w:rStyle w:val="Hipervnculo"/>
          <w:rFonts w:ascii="Arial" w:eastAsia="Times New Roman" w:hAnsi="Arial" w:cs="Arial"/>
          <w:color w:val="auto"/>
          <w:sz w:val="24"/>
          <w:szCs w:val="24"/>
          <w:u w:val="none"/>
        </w:rPr>
        <w:t>comparison</w:t>
      </w:r>
      <w:proofErr w:type="spellEnd"/>
      <w:r w:rsidRPr="00E970EA">
        <w:rPr>
          <w:rStyle w:val="Hipervnculo"/>
          <w:rFonts w:ascii="Arial" w:eastAsia="Times New Roman" w:hAnsi="Arial" w:cs="Arial"/>
          <w:color w:val="auto"/>
          <w:sz w:val="24"/>
          <w:szCs w:val="24"/>
          <w:u w:val="none"/>
        </w:rPr>
        <w:t xml:space="preserve"> to </w:t>
      </w:r>
      <w:proofErr w:type="spellStart"/>
      <w:r w:rsidRPr="00E970EA">
        <w:rPr>
          <w:rStyle w:val="Hipervnculo"/>
          <w:rFonts w:ascii="Arial" w:eastAsia="Times New Roman" w:hAnsi="Arial" w:cs="Arial"/>
          <w:color w:val="auto"/>
          <w:sz w:val="24"/>
          <w:szCs w:val="24"/>
          <w:u w:val="none"/>
        </w:rPr>
        <w:t>what</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it</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is</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established</w:t>
      </w:r>
      <w:proofErr w:type="spellEnd"/>
      <w:r w:rsidRPr="00E970EA">
        <w:rPr>
          <w:rStyle w:val="Hipervnculo"/>
          <w:rFonts w:ascii="Arial" w:eastAsia="Times New Roman" w:hAnsi="Arial" w:cs="Arial"/>
          <w:color w:val="auto"/>
          <w:sz w:val="24"/>
          <w:szCs w:val="24"/>
          <w:u w:val="none"/>
        </w:rPr>
        <w:t xml:space="preserve"> in IFRS 9. </w:t>
      </w:r>
      <w:proofErr w:type="spellStart"/>
      <w:r w:rsidRPr="00E970EA">
        <w:rPr>
          <w:rStyle w:val="Hipervnculo"/>
          <w:rFonts w:ascii="Arial" w:eastAsia="Times New Roman" w:hAnsi="Arial" w:cs="Arial"/>
          <w:color w:val="auto"/>
          <w:sz w:val="24"/>
          <w:szCs w:val="24"/>
          <w:u w:val="none"/>
        </w:rPr>
        <w:t>For</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this</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an</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exploratory</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qualitative</w:t>
      </w:r>
      <w:proofErr w:type="spellEnd"/>
      <w:r w:rsidRPr="00E970EA">
        <w:rPr>
          <w:rStyle w:val="Hipervnculo"/>
          <w:rFonts w:ascii="Arial" w:eastAsia="Times New Roman" w:hAnsi="Arial" w:cs="Arial"/>
          <w:color w:val="auto"/>
          <w:sz w:val="24"/>
          <w:szCs w:val="24"/>
          <w:u w:val="none"/>
        </w:rPr>
        <w:t xml:space="preserve"> non-</w:t>
      </w:r>
      <w:proofErr w:type="spellStart"/>
      <w:r w:rsidRPr="00E970EA">
        <w:rPr>
          <w:rStyle w:val="Hipervnculo"/>
          <w:rFonts w:ascii="Arial" w:eastAsia="Times New Roman" w:hAnsi="Arial" w:cs="Arial"/>
          <w:color w:val="auto"/>
          <w:sz w:val="24"/>
          <w:szCs w:val="24"/>
          <w:u w:val="none"/>
        </w:rPr>
        <w:t>empirical</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methodology</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will</w:t>
      </w:r>
      <w:proofErr w:type="spellEnd"/>
      <w:r w:rsidRPr="00E970EA">
        <w:rPr>
          <w:rStyle w:val="Hipervnculo"/>
          <w:rFonts w:ascii="Arial" w:eastAsia="Times New Roman" w:hAnsi="Arial" w:cs="Arial"/>
          <w:color w:val="auto"/>
          <w:sz w:val="24"/>
          <w:szCs w:val="24"/>
          <w:u w:val="none"/>
        </w:rPr>
        <w:t xml:space="preserve"> be </w:t>
      </w:r>
      <w:proofErr w:type="spellStart"/>
      <w:r w:rsidRPr="00E970EA">
        <w:rPr>
          <w:rStyle w:val="Hipervnculo"/>
          <w:rFonts w:ascii="Arial" w:eastAsia="Times New Roman" w:hAnsi="Arial" w:cs="Arial"/>
          <w:color w:val="auto"/>
          <w:sz w:val="24"/>
          <w:szCs w:val="24"/>
          <w:u w:val="none"/>
        </w:rPr>
        <w:t>used</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which</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will</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allow</w:t>
      </w:r>
      <w:proofErr w:type="spellEnd"/>
      <w:r w:rsidRPr="00E970EA">
        <w:rPr>
          <w:rStyle w:val="Hipervnculo"/>
          <w:rFonts w:ascii="Arial" w:eastAsia="Times New Roman" w:hAnsi="Arial" w:cs="Arial"/>
          <w:color w:val="auto"/>
          <w:sz w:val="24"/>
          <w:szCs w:val="24"/>
          <w:u w:val="none"/>
        </w:rPr>
        <w:t xml:space="preserve"> to </w:t>
      </w:r>
      <w:proofErr w:type="spellStart"/>
      <w:r w:rsidRPr="00E970EA">
        <w:rPr>
          <w:rStyle w:val="Hipervnculo"/>
          <w:rFonts w:ascii="Arial" w:eastAsia="Times New Roman" w:hAnsi="Arial" w:cs="Arial"/>
          <w:color w:val="auto"/>
          <w:sz w:val="24"/>
          <w:szCs w:val="24"/>
          <w:u w:val="none"/>
        </w:rPr>
        <w:t>carry</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out</w:t>
      </w:r>
      <w:proofErr w:type="spellEnd"/>
      <w:r w:rsidRPr="00E970EA">
        <w:rPr>
          <w:rStyle w:val="Hipervnculo"/>
          <w:rFonts w:ascii="Arial" w:eastAsia="Times New Roman" w:hAnsi="Arial" w:cs="Arial"/>
          <w:color w:val="auto"/>
          <w:sz w:val="24"/>
          <w:szCs w:val="24"/>
          <w:u w:val="none"/>
        </w:rPr>
        <w:t xml:space="preserve"> a </w:t>
      </w:r>
      <w:proofErr w:type="spellStart"/>
      <w:r w:rsidRPr="00E970EA">
        <w:rPr>
          <w:rStyle w:val="Hipervnculo"/>
          <w:rFonts w:ascii="Arial" w:eastAsia="Times New Roman" w:hAnsi="Arial" w:cs="Arial"/>
          <w:color w:val="auto"/>
          <w:sz w:val="24"/>
          <w:szCs w:val="24"/>
          <w:u w:val="none"/>
        </w:rPr>
        <w:t>comparative</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analysis</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through</w:t>
      </w:r>
      <w:proofErr w:type="spellEnd"/>
      <w:r w:rsidRPr="00E970EA">
        <w:rPr>
          <w:rStyle w:val="Hipervnculo"/>
          <w:rFonts w:ascii="Arial" w:eastAsia="Times New Roman" w:hAnsi="Arial" w:cs="Arial"/>
          <w:color w:val="auto"/>
          <w:sz w:val="24"/>
          <w:szCs w:val="24"/>
          <w:u w:val="none"/>
        </w:rPr>
        <w:t xml:space="preserve"> a data </w:t>
      </w:r>
      <w:proofErr w:type="spellStart"/>
      <w:r w:rsidRPr="00E970EA">
        <w:rPr>
          <w:rStyle w:val="Hipervnculo"/>
          <w:rFonts w:ascii="Arial" w:eastAsia="Times New Roman" w:hAnsi="Arial" w:cs="Arial"/>
          <w:color w:val="auto"/>
          <w:sz w:val="24"/>
          <w:szCs w:val="24"/>
          <w:u w:val="none"/>
        </w:rPr>
        <w:t>review</w:t>
      </w:r>
      <w:proofErr w:type="spellEnd"/>
      <w:r w:rsidRPr="00E970EA">
        <w:rPr>
          <w:rStyle w:val="Hipervnculo"/>
          <w:rFonts w:ascii="Arial" w:eastAsia="Times New Roman" w:hAnsi="Arial" w:cs="Arial"/>
          <w:color w:val="auto"/>
          <w:sz w:val="24"/>
          <w:szCs w:val="24"/>
          <w:u w:val="none"/>
        </w:rPr>
        <w:t>.</w:t>
      </w:r>
    </w:p>
    <w:p w:rsidR="00E970EA" w:rsidRPr="00E970EA" w:rsidRDefault="00E970EA" w:rsidP="00E970EA">
      <w:pPr>
        <w:spacing w:after="0" w:line="240" w:lineRule="auto"/>
        <w:jc w:val="both"/>
        <w:rPr>
          <w:rStyle w:val="Hipervnculo"/>
          <w:rFonts w:ascii="Arial" w:eastAsia="Times New Roman" w:hAnsi="Arial" w:cs="Arial"/>
          <w:color w:val="auto"/>
          <w:sz w:val="24"/>
          <w:szCs w:val="24"/>
          <w:u w:val="none"/>
        </w:rPr>
      </w:pPr>
    </w:p>
    <w:p w:rsidR="00E970EA" w:rsidRPr="00E970EA" w:rsidRDefault="00E970EA" w:rsidP="00E970EA">
      <w:pPr>
        <w:spacing w:after="0" w:line="240" w:lineRule="auto"/>
        <w:jc w:val="both"/>
        <w:rPr>
          <w:rStyle w:val="Hipervnculo"/>
          <w:rFonts w:ascii="Arial" w:eastAsia="Times New Roman" w:hAnsi="Arial" w:cs="Arial"/>
          <w:color w:val="auto"/>
          <w:sz w:val="24"/>
          <w:szCs w:val="24"/>
          <w:u w:val="none"/>
        </w:rPr>
      </w:pPr>
      <w:proofErr w:type="spellStart"/>
      <w:r w:rsidRPr="00E970EA">
        <w:rPr>
          <w:rStyle w:val="Hipervnculo"/>
          <w:rFonts w:ascii="Arial" w:eastAsia="Times New Roman" w:hAnsi="Arial" w:cs="Arial"/>
          <w:color w:val="auto"/>
          <w:sz w:val="24"/>
          <w:szCs w:val="24"/>
          <w:u w:val="none"/>
        </w:rPr>
        <w:t>The</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results</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suggest</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that</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the</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Chilean</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impairment</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model</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employs</w:t>
      </w:r>
      <w:proofErr w:type="spellEnd"/>
      <w:r w:rsidRPr="00E970EA">
        <w:rPr>
          <w:rStyle w:val="Hipervnculo"/>
          <w:rFonts w:ascii="Arial" w:eastAsia="Times New Roman" w:hAnsi="Arial" w:cs="Arial"/>
          <w:color w:val="auto"/>
          <w:sz w:val="24"/>
          <w:szCs w:val="24"/>
          <w:u w:val="none"/>
        </w:rPr>
        <w:t xml:space="preserve"> a </w:t>
      </w:r>
      <w:proofErr w:type="spellStart"/>
      <w:r w:rsidRPr="00E970EA">
        <w:rPr>
          <w:rStyle w:val="Hipervnculo"/>
          <w:rFonts w:ascii="Arial" w:eastAsia="Times New Roman" w:hAnsi="Arial" w:cs="Arial"/>
          <w:color w:val="auto"/>
          <w:sz w:val="24"/>
          <w:szCs w:val="24"/>
          <w:u w:val="none"/>
        </w:rPr>
        <w:t>methodology</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that</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could</w:t>
      </w:r>
      <w:proofErr w:type="spellEnd"/>
      <w:r w:rsidRPr="00E970EA">
        <w:rPr>
          <w:rStyle w:val="Hipervnculo"/>
          <w:rFonts w:ascii="Arial" w:eastAsia="Times New Roman" w:hAnsi="Arial" w:cs="Arial"/>
          <w:color w:val="auto"/>
          <w:sz w:val="24"/>
          <w:szCs w:val="24"/>
          <w:u w:val="none"/>
        </w:rPr>
        <w:t xml:space="preserve"> be </w:t>
      </w:r>
      <w:proofErr w:type="spellStart"/>
      <w:r w:rsidRPr="00E970EA">
        <w:rPr>
          <w:rStyle w:val="Hipervnculo"/>
          <w:rFonts w:ascii="Arial" w:eastAsia="Times New Roman" w:hAnsi="Arial" w:cs="Arial"/>
          <w:color w:val="auto"/>
          <w:sz w:val="24"/>
          <w:szCs w:val="24"/>
          <w:u w:val="none"/>
        </w:rPr>
        <w:t>considered</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mixed</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showing</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an</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orientation</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towards</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expected</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credit</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loss</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for</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the</w:t>
      </w:r>
      <w:proofErr w:type="spellEnd"/>
      <w:r w:rsidRPr="00E970EA">
        <w:rPr>
          <w:rStyle w:val="Hipervnculo"/>
          <w:rFonts w:ascii="Arial" w:eastAsia="Times New Roman" w:hAnsi="Arial" w:cs="Arial"/>
          <w:color w:val="auto"/>
          <w:sz w:val="24"/>
          <w:szCs w:val="24"/>
          <w:u w:val="none"/>
        </w:rPr>
        <w:t xml:space="preserve"> individual portfolio and </w:t>
      </w:r>
      <w:proofErr w:type="spellStart"/>
      <w:r w:rsidRPr="00E970EA">
        <w:rPr>
          <w:rStyle w:val="Hipervnculo"/>
          <w:rFonts w:ascii="Arial" w:eastAsia="Times New Roman" w:hAnsi="Arial" w:cs="Arial"/>
          <w:color w:val="auto"/>
          <w:sz w:val="24"/>
          <w:szCs w:val="24"/>
          <w:u w:val="none"/>
        </w:rPr>
        <w:t>an</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orientation</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towards</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incurred</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credit</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losses</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for</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the</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collective</w:t>
      </w:r>
      <w:proofErr w:type="spellEnd"/>
      <w:r w:rsidRPr="00E970EA">
        <w:rPr>
          <w:rStyle w:val="Hipervnculo"/>
          <w:rFonts w:ascii="Arial" w:eastAsia="Times New Roman" w:hAnsi="Arial" w:cs="Arial"/>
          <w:color w:val="auto"/>
          <w:sz w:val="24"/>
          <w:szCs w:val="24"/>
          <w:u w:val="none"/>
        </w:rPr>
        <w:t xml:space="preserve"> portfolio, </w:t>
      </w:r>
      <w:proofErr w:type="spellStart"/>
      <w:r w:rsidRPr="00E970EA">
        <w:rPr>
          <w:rStyle w:val="Hipervnculo"/>
          <w:rFonts w:ascii="Arial" w:eastAsia="Times New Roman" w:hAnsi="Arial" w:cs="Arial"/>
          <w:color w:val="auto"/>
          <w:sz w:val="24"/>
          <w:szCs w:val="24"/>
          <w:u w:val="none"/>
        </w:rPr>
        <w:t>given</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that</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the</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latter</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includes</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the</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number</w:t>
      </w:r>
      <w:proofErr w:type="spellEnd"/>
      <w:r w:rsidRPr="00E970EA">
        <w:rPr>
          <w:rStyle w:val="Hipervnculo"/>
          <w:rFonts w:ascii="Arial" w:eastAsia="Times New Roman" w:hAnsi="Arial" w:cs="Arial"/>
          <w:color w:val="auto"/>
          <w:sz w:val="24"/>
          <w:szCs w:val="24"/>
          <w:u w:val="none"/>
        </w:rPr>
        <w:t xml:space="preserve"> of </w:t>
      </w:r>
      <w:proofErr w:type="spellStart"/>
      <w:r w:rsidRPr="00E970EA">
        <w:rPr>
          <w:rStyle w:val="Hipervnculo"/>
          <w:rFonts w:ascii="Arial" w:eastAsia="Times New Roman" w:hAnsi="Arial" w:cs="Arial"/>
          <w:color w:val="auto"/>
          <w:sz w:val="24"/>
          <w:szCs w:val="24"/>
          <w:u w:val="none"/>
        </w:rPr>
        <w:t>days</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that</w:t>
      </w:r>
      <w:proofErr w:type="spellEnd"/>
      <w:r w:rsidRPr="00E970EA">
        <w:rPr>
          <w:rStyle w:val="Hipervnculo"/>
          <w:rFonts w:ascii="Arial" w:eastAsia="Times New Roman" w:hAnsi="Arial" w:cs="Arial"/>
          <w:color w:val="auto"/>
          <w:sz w:val="24"/>
          <w:szCs w:val="24"/>
          <w:u w:val="none"/>
        </w:rPr>
        <w:t xml:space="preserve"> a </w:t>
      </w:r>
      <w:proofErr w:type="spellStart"/>
      <w:r w:rsidRPr="00E970EA">
        <w:rPr>
          <w:rStyle w:val="Hipervnculo"/>
          <w:rFonts w:ascii="Arial" w:eastAsia="Times New Roman" w:hAnsi="Arial" w:cs="Arial"/>
          <w:color w:val="auto"/>
          <w:sz w:val="24"/>
          <w:szCs w:val="24"/>
          <w:u w:val="none"/>
        </w:rPr>
        <w:t>trade</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receivable</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is</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past</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due</w:t>
      </w:r>
      <w:proofErr w:type="spellEnd"/>
      <w:r w:rsidRPr="00E970EA">
        <w:rPr>
          <w:rStyle w:val="Hipervnculo"/>
          <w:rFonts w:ascii="Arial" w:eastAsia="Times New Roman" w:hAnsi="Arial" w:cs="Arial"/>
          <w:color w:val="auto"/>
          <w:sz w:val="24"/>
          <w:szCs w:val="24"/>
          <w:u w:val="none"/>
        </w:rPr>
        <w:t>, as a variable.</w:t>
      </w:r>
    </w:p>
    <w:p w:rsidR="00E970EA" w:rsidRPr="00E970EA" w:rsidRDefault="00E970EA" w:rsidP="00E970EA">
      <w:pPr>
        <w:spacing w:after="0" w:line="240" w:lineRule="auto"/>
        <w:jc w:val="both"/>
        <w:rPr>
          <w:rStyle w:val="Hipervnculo"/>
          <w:rFonts w:ascii="Arial" w:eastAsia="Times New Roman" w:hAnsi="Arial" w:cs="Arial"/>
          <w:color w:val="auto"/>
          <w:sz w:val="24"/>
          <w:szCs w:val="24"/>
          <w:u w:val="none"/>
        </w:rPr>
      </w:pPr>
    </w:p>
    <w:p w:rsidR="00E970EA" w:rsidRPr="00E970EA" w:rsidRDefault="00E970EA" w:rsidP="00E970EA">
      <w:pPr>
        <w:spacing w:after="0" w:line="240" w:lineRule="auto"/>
        <w:jc w:val="both"/>
        <w:rPr>
          <w:rStyle w:val="Hipervnculo"/>
          <w:rFonts w:ascii="Arial" w:eastAsia="Times New Roman" w:hAnsi="Arial" w:cs="Arial"/>
          <w:color w:val="auto"/>
          <w:sz w:val="24"/>
          <w:szCs w:val="24"/>
          <w:u w:val="none"/>
        </w:rPr>
      </w:pPr>
      <w:proofErr w:type="spellStart"/>
      <w:r w:rsidRPr="00E970EA">
        <w:rPr>
          <w:rStyle w:val="Hipervnculo"/>
          <w:rFonts w:ascii="Arial" w:eastAsia="Times New Roman" w:hAnsi="Arial" w:cs="Arial"/>
          <w:color w:val="auto"/>
          <w:sz w:val="24"/>
          <w:szCs w:val="24"/>
          <w:u w:val="none"/>
        </w:rPr>
        <w:t>The</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refusal</w:t>
      </w:r>
      <w:proofErr w:type="spellEnd"/>
      <w:r w:rsidRPr="00E970EA">
        <w:rPr>
          <w:rStyle w:val="Hipervnculo"/>
          <w:rFonts w:ascii="Arial" w:eastAsia="Times New Roman" w:hAnsi="Arial" w:cs="Arial"/>
          <w:color w:val="auto"/>
          <w:sz w:val="24"/>
          <w:szCs w:val="24"/>
          <w:u w:val="none"/>
        </w:rPr>
        <w:t xml:space="preserve"> of </w:t>
      </w:r>
      <w:proofErr w:type="spellStart"/>
      <w:r w:rsidRPr="00E970EA">
        <w:rPr>
          <w:rStyle w:val="Hipervnculo"/>
          <w:rFonts w:ascii="Arial" w:eastAsia="Times New Roman" w:hAnsi="Arial" w:cs="Arial"/>
          <w:color w:val="auto"/>
          <w:sz w:val="24"/>
          <w:szCs w:val="24"/>
          <w:u w:val="none"/>
        </w:rPr>
        <w:t>the</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Chilean</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regulator</w:t>
      </w:r>
      <w:proofErr w:type="spellEnd"/>
      <w:r w:rsidRPr="00E970EA">
        <w:rPr>
          <w:rStyle w:val="Hipervnculo"/>
          <w:rFonts w:ascii="Arial" w:eastAsia="Times New Roman" w:hAnsi="Arial" w:cs="Arial"/>
          <w:color w:val="auto"/>
          <w:sz w:val="24"/>
          <w:szCs w:val="24"/>
          <w:u w:val="none"/>
        </w:rPr>
        <w:t xml:space="preserve"> to </w:t>
      </w:r>
      <w:proofErr w:type="spellStart"/>
      <w:r w:rsidRPr="00E970EA">
        <w:rPr>
          <w:rStyle w:val="Hipervnculo"/>
          <w:rFonts w:ascii="Arial" w:eastAsia="Times New Roman" w:hAnsi="Arial" w:cs="Arial"/>
          <w:color w:val="auto"/>
          <w:sz w:val="24"/>
          <w:szCs w:val="24"/>
          <w:u w:val="none"/>
        </w:rPr>
        <w:t>adopt</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the</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model</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proposed</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by</w:t>
      </w:r>
      <w:proofErr w:type="spellEnd"/>
      <w:r w:rsidRPr="00E970EA">
        <w:rPr>
          <w:rStyle w:val="Hipervnculo"/>
          <w:rFonts w:ascii="Arial" w:eastAsia="Times New Roman" w:hAnsi="Arial" w:cs="Arial"/>
          <w:color w:val="auto"/>
          <w:sz w:val="24"/>
          <w:szCs w:val="24"/>
          <w:u w:val="none"/>
        </w:rPr>
        <w:t xml:space="preserve"> IFRS 9 </w:t>
      </w:r>
      <w:proofErr w:type="spellStart"/>
      <w:r w:rsidRPr="00E970EA">
        <w:rPr>
          <w:rStyle w:val="Hipervnculo"/>
          <w:rFonts w:ascii="Arial" w:eastAsia="Times New Roman" w:hAnsi="Arial" w:cs="Arial"/>
          <w:color w:val="auto"/>
          <w:sz w:val="24"/>
          <w:szCs w:val="24"/>
          <w:u w:val="none"/>
        </w:rPr>
        <w:t>could</w:t>
      </w:r>
      <w:proofErr w:type="spellEnd"/>
      <w:r w:rsidRPr="00E970EA">
        <w:rPr>
          <w:rStyle w:val="Hipervnculo"/>
          <w:rFonts w:ascii="Arial" w:eastAsia="Times New Roman" w:hAnsi="Arial" w:cs="Arial"/>
          <w:color w:val="auto"/>
          <w:sz w:val="24"/>
          <w:szCs w:val="24"/>
          <w:u w:val="none"/>
        </w:rPr>
        <w:t xml:space="preserve"> be </w:t>
      </w:r>
      <w:proofErr w:type="spellStart"/>
      <w:r w:rsidRPr="00E970EA">
        <w:rPr>
          <w:rStyle w:val="Hipervnculo"/>
          <w:rFonts w:ascii="Arial" w:eastAsia="Times New Roman" w:hAnsi="Arial" w:cs="Arial"/>
          <w:color w:val="auto"/>
          <w:sz w:val="24"/>
          <w:szCs w:val="24"/>
          <w:u w:val="none"/>
        </w:rPr>
        <w:t>due</w:t>
      </w:r>
      <w:proofErr w:type="spellEnd"/>
      <w:r w:rsidRPr="00E970EA">
        <w:rPr>
          <w:rStyle w:val="Hipervnculo"/>
          <w:rFonts w:ascii="Arial" w:eastAsia="Times New Roman" w:hAnsi="Arial" w:cs="Arial"/>
          <w:color w:val="auto"/>
          <w:sz w:val="24"/>
          <w:szCs w:val="24"/>
          <w:u w:val="none"/>
        </w:rPr>
        <w:t xml:space="preserve"> to </w:t>
      </w:r>
      <w:proofErr w:type="spellStart"/>
      <w:r w:rsidRPr="00E970EA">
        <w:rPr>
          <w:rStyle w:val="Hipervnculo"/>
          <w:rFonts w:ascii="Arial" w:eastAsia="Times New Roman" w:hAnsi="Arial" w:cs="Arial"/>
          <w:color w:val="auto"/>
          <w:sz w:val="24"/>
          <w:szCs w:val="24"/>
          <w:u w:val="none"/>
        </w:rPr>
        <w:t>the</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possibility</w:t>
      </w:r>
      <w:proofErr w:type="spellEnd"/>
      <w:r w:rsidRPr="00E970EA">
        <w:rPr>
          <w:rStyle w:val="Hipervnculo"/>
          <w:rFonts w:ascii="Arial" w:eastAsia="Times New Roman" w:hAnsi="Arial" w:cs="Arial"/>
          <w:color w:val="auto"/>
          <w:sz w:val="24"/>
          <w:szCs w:val="24"/>
          <w:u w:val="none"/>
        </w:rPr>
        <w:t xml:space="preserve"> of </w:t>
      </w:r>
      <w:proofErr w:type="spellStart"/>
      <w:r w:rsidRPr="00E970EA">
        <w:rPr>
          <w:rStyle w:val="Hipervnculo"/>
          <w:rFonts w:ascii="Arial" w:eastAsia="Times New Roman" w:hAnsi="Arial" w:cs="Arial"/>
          <w:color w:val="auto"/>
          <w:sz w:val="24"/>
          <w:szCs w:val="24"/>
          <w:u w:val="none"/>
        </w:rPr>
        <w:t>each</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bank</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developing</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its</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own</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model</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The</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model</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proposed</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by</w:t>
      </w:r>
      <w:proofErr w:type="spellEnd"/>
      <w:r w:rsidRPr="00E970EA">
        <w:rPr>
          <w:rStyle w:val="Hipervnculo"/>
          <w:rFonts w:ascii="Arial" w:eastAsia="Times New Roman" w:hAnsi="Arial" w:cs="Arial"/>
          <w:color w:val="auto"/>
          <w:sz w:val="24"/>
          <w:szCs w:val="24"/>
          <w:u w:val="none"/>
        </w:rPr>
        <w:t xml:space="preserve"> IFRS 9, </w:t>
      </w:r>
      <w:proofErr w:type="spellStart"/>
      <w:r w:rsidRPr="00E970EA">
        <w:rPr>
          <w:rStyle w:val="Hipervnculo"/>
          <w:rFonts w:ascii="Arial" w:eastAsia="Times New Roman" w:hAnsi="Arial" w:cs="Arial"/>
          <w:color w:val="auto"/>
          <w:sz w:val="24"/>
          <w:szCs w:val="24"/>
          <w:u w:val="none"/>
        </w:rPr>
        <w:t>based</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on</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the</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forecasts</w:t>
      </w:r>
      <w:proofErr w:type="spellEnd"/>
      <w:r w:rsidRPr="00E970EA">
        <w:rPr>
          <w:rStyle w:val="Hipervnculo"/>
          <w:rFonts w:ascii="Arial" w:eastAsia="Times New Roman" w:hAnsi="Arial" w:cs="Arial"/>
          <w:color w:val="auto"/>
          <w:sz w:val="24"/>
          <w:szCs w:val="24"/>
          <w:u w:val="none"/>
        </w:rPr>
        <w:t xml:space="preserve"> of </w:t>
      </w:r>
      <w:proofErr w:type="spellStart"/>
      <w:r w:rsidRPr="00E970EA">
        <w:rPr>
          <w:rStyle w:val="Hipervnculo"/>
          <w:rFonts w:ascii="Arial" w:eastAsia="Times New Roman" w:hAnsi="Arial" w:cs="Arial"/>
          <w:color w:val="auto"/>
          <w:sz w:val="24"/>
          <w:szCs w:val="24"/>
          <w:u w:val="none"/>
        </w:rPr>
        <w:t>future</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conditions</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without</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previously</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determined</w:t>
      </w:r>
      <w:proofErr w:type="spellEnd"/>
      <w:r w:rsidRPr="00E970EA">
        <w:rPr>
          <w:rStyle w:val="Hipervnculo"/>
          <w:rFonts w:ascii="Arial" w:eastAsia="Times New Roman" w:hAnsi="Arial" w:cs="Arial"/>
          <w:color w:val="auto"/>
          <w:sz w:val="24"/>
          <w:szCs w:val="24"/>
          <w:u w:val="none"/>
        </w:rPr>
        <w:t xml:space="preserve"> variables, </w:t>
      </w:r>
      <w:proofErr w:type="spellStart"/>
      <w:r w:rsidRPr="00E970EA">
        <w:rPr>
          <w:rStyle w:val="Hipervnculo"/>
          <w:rFonts w:ascii="Arial" w:eastAsia="Times New Roman" w:hAnsi="Arial" w:cs="Arial"/>
          <w:color w:val="auto"/>
          <w:sz w:val="24"/>
          <w:szCs w:val="24"/>
          <w:u w:val="none"/>
        </w:rPr>
        <w:t>would</w:t>
      </w:r>
      <w:proofErr w:type="spellEnd"/>
      <w:r w:rsidRPr="00E970EA">
        <w:rPr>
          <w:rStyle w:val="Hipervnculo"/>
          <w:rFonts w:ascii="Arial" w:eastAsia="Times New Roman" w:hAnsi="Arial" w:cs="Arial"/>
          <w:color w:val="auto"/>
          <w:sz w:val="24"/>
          <w:szCs w:val="24"/>
          <w:u w:val="none"/>
        </w:rPr>
        <w:t xml:space="preserve"> reduce </w:t>
      </w:r>
      <w:proofErr w:type="spellStart"/>
      <w:r w:rsidRPr="00E970EA">
        <w:rPr>
          <w:rStyle w:val="Hipervnculo"/>
          <w:rFonts w:ascii="Arial" w:eastAsia="Times New Roman" w:hAnsi="Arial" w:cs="Arial"/>
          <w:color w:val="auto"/>
          <w:sz w:val="24"/>
          <w:szCs w:val="24"/>
          <w:u w:val="none"/>
        </w:rPr>
        <w:t>the</w:t>
      </w:r>
      <w:proofErr w:type="spellEnd"/>
      <w:r w:rsidRPr="00E970EA">
        <w:rPr>
          <w:rStyle w:val="Hipervnculo"/>
          <w:rFonts w:ascii="Arial" w:eastAsia="Times New Roman" w:hAnsi="Arial" w:cs="Arial"/>
          <w:color w:val="auto"/>
          <w:sz w:val="24"/>
          <w:szCs w:val="24"/>
          <w:u w:val="none"/>
        </w:rPr>
        <w:t xml:space="preserve"> control </w:t>
      </w:r>
      <w:proofErr w:type="spellStart"/>
      <w:r w:rsidRPr="00E970EA">
        <w:rPr>
          <w:rStyle w:val="Hipervnculo"/>
          <w:rFonts w:ascii="Arial" w:eastAsia="Times New Roman" w:hAnsi="Arial" w:cs="Arial"/>
          <w:color w:val="auto"/>
          <w:sz w:val="24"/>
          <w:szCs w:val="24"/>
          <w:u w:val="none"/>
        </w:rPr>
        <w:t>capacity</w:t>
      </w:r>
      <w:proofErr w:type="spellEnd"/>
      <w:r w:rsidRPr="00E970EA">
        <w:rPr>
          <w:rStyle w:val="Hipervnculo"/>
          <w:rFonts w:ascii="Arial" w:eastAsia="Times New Roman" w:hAnsi="Arial" w:cs="Arial"/>
          <w:color w:val="auto"/>
          <w:sz w:val="24"/>
          <w:szCs w:val="24"/>
          <w:u w:val="none"/>
        </w:rPr>
        <w:t xml:space="preserve"> of </w:t>
      </w:r>
      <w:proofErr w:type="spellStart"/>
      <w:r w:rsidRPr="00E970EA">
        <w:rPr>
          <w:rStyle w:val="Hipervnculo"/>
          <w:rFonts w:ascii="Arial" w:eastAsia="Times New Roman" w:hAnsi="Arial" w:cs="Arial"/>
          <w:color w:val="auto"/>
          <w:sz w:val="24"/>
          <w:szCs w:val="24"/>
          <w:u w:val="none"/>
        </w:rPr>
        <w:t>the</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regulator</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The</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risk</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is</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that</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the</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impairment</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model</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developed</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by</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each</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bank</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does</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not</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recognize</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the</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credits</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losses</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adequately</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It</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is</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possible</w:t>
      </w:r>
      <w:proofErr w:type="spellEnd"/>
      <w:r w:rsidRPr="00E970EA">
        <w:rPr>
          <w:rStyle w:val="Hipervnculo"/>
          <w:rFonts w:ascii="Arial" w:eastAsia="Times New Roman" w:hAnsi="Arial" w:cs="Arial"/>
          <w:color w:val="auto"/>
          <w:sz w:val="24"/>
          <w:szCs w:val="24"/>
          <w:u w:val="none"/>
        </w:rPr>
        <w:t xml:space="preserve"> to </w:t>
      </w:r>
      <w:proofErr w:type="spellStart"/>
      <w:r w:rsidRPr="00E970EA">
        <w:rPr>
          <w:rStyle w:val="Hipervnculo"/>
          <w:rFonts w:ascii="Arial" w:eastAsia="Times New Roman" w:hAnsi="Arial" w:cs="Arial"/>
          <w:color w:val="auto"/>
          <w:sz w:val="24"/>
          <w:szCs w:val="24"/>
          <w:u w:val="none"/>
        </w:rPr>
        <w:t>consider</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this</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situation</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replicating</w:t>
      </w:r>
      <w:proofErr w:type="spellEnd"/>
      <w:r w:rsidRPr="00E970EA">
        <w:rPr>
          <w:rStyle w:val="Hipervnculo"/>
          <w:rFonts w:ascii="Arial" w:eastAsia="Times New Roman" w:hAnsi="Arial" w:cs="Arial"/>
          <w:color w:val="auto"/>
          <w:sz w:val="24"/>
          <w:szCs w:val="24"/>
          <w:u w:val="none"/>
        </w:rPr>
        <w:t xml:space="preserve"> in </w:t>
      </w:r>
      <w:proofErr w:type="spellStart"/>
      <w:r w:rsidRPr="00E970EA">
        <w:rPr>
          <w:rStyle w:val="Hipervnculo"/>
          <w:rFonts w:ascii="Arial" w:eastAsia="Times New Roman" w:hAnsi="Arial" w:cs="Arial"/>
          <w:color w:val="auto"/>
          <w:sz w:val="24"/>
          <w:szCs w:val="24"/>
          <w:u w:val="none"/>
        </w:rPr>
        <w:t>other</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countries</w:t>
      </w:r>
      <w:proofErr w:type="spellEnd"/>
      <w:r w:rsidRPr="00E970EA">
        <w:rPr>
          <w:rStyle w:val="Hipervnculo"/>
          <w:rFonts w:ascii="Arial" w:eastAsia="Times New Roman" w:hAnsi="Arial" w:cs="Arial"/>
          <w:color w:val="auto"/>
          <w:sz w:val="24"/>
          <w:szCs w:val="24"/>
          <w:u w:val="none"/>
        </w:rPr>
        <w:t>.</w:t>
      </w:r>
    </w:p>
    <w:p w:rsidR="00E970EA" w:rsidRPr="00E970EA" w:rsidRDefault="00E970EA" w:rsidP="00E970EA">
      <w:pPr>
        <w:spacing w:after="0" w:line="240" w:lineRule="auto"/>
        <w:jc w:val="both"/>
        <w:rPr>
          <w:rStyle w:val="Hipervnculo"/>
          <w:rFonts w:ascii="Arial" w:eastAsia="Times New Roman" w:hAnsi="Arial" w:cs="Arial"/>
          <w:sz w:val="24"/>
          <w:szCs w:val="24"/>
        </w:rPr>
      </w:pPr>
      <w:proofErr w:type="spellStart"/>
      <w:r w:rsidRPr="00E970EA">
        <w:rPr>
          <w:rStyle w:val="Hipervnculo"/>
          <w:rFonts w:ascii="Arial" w:eastAsia="Times New Roman" w:hAnsi="Arial" w:cs="Arial"/>
          <w:color w:val="auto"/>
          <w:sz w:val="24"/>
          <w:szCs w:val="24"/>
          <w:u w:val="none"/>
        </w:rPr>
        <w:t>Keywords</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Comparison</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Impairment</w:t>
      </w:r>
      <w:proofErr w:type="spellEnd"/>
      <w:r w:rsidRPr="00E970EA">
        <w:rPr>
          <w:rStyle w:val="Hipervnculo"/>
          <w:rFonts w:ascii="Arial" w:eastAsia="Times New Roman" w:hAnsi="Arial" w:cs="Arial"/>
          <w:color w:val="auto"/>
          <w:sz w:val="24"/>
          <w:szCs w:val="24"/>
          <w:u w:val="none"/>
        </w:rPr>
        <w:t xml:space="preserve">, NIIF 9, </w:t>
      </w:r>
      <w:proofErr w:type="spellStart"/>
      <w:r w:rsidRPr="00E970EA">
        <w:rPr>
          <w:rStyle w:val="Hipervnculo"/>
          <w:rFonts w:ascii="Arial" w:eastAsia="Times New Roman" w:hAnsi="Arial" w:cs="Arial"/>
          <w:color w:val="auto"/>
          <w:sz w:val="24"/>
          <w:szCs w:val="24"/>
          <w:u w:val="none"/>
        </w:rPr>
        <w:t>Expected</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credit</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losses</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Incurred</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credit</w:t>
      </w:r>
      <w:proofErr w:type="spellEnd"/>
      <w:r w:rsidRPr="00E970EA">
        <w:rPr>
          <w:rStyle w:val="Hipervnculo"/>
          <w:rFonts w:ascii="Arial" w:eastAsia="Times New Roman" w:hAnsi="Arial" w:cs="Arial"/>
          <w:color w:val="auto"/>
          <w:sz w:val="24"/>
          <w:szCs w:val="24"/>
          <w:u w:val="none"/>
        </w:rPr>
        <w:t xml:space="preserve"> </w:t>
      </w:r>
      <w:proofErr w:type="spellStart"/>
      <w:r w:rsidRPr="00E970EA">
        <w:rPr>
          <w:rStyle w:val="Hipervnculo"/>
          <w:rFonts w:ascii="Arial" w:eastAsia="Times New Roman" w:hAnsi="Arial" w:cs="Arial"/>
          <w:color w:val="auto"/>
          <w:sz w:val="24"/>
          <w:szCs w:val="24"/>
          <w:u w:val="none"/>
        </w:rPr>
        <w:t>losses</w:t>
      </w:r>
      <w:proofErr w:type="spellEnd"/>
      <w:r w:rsidRPr="00E970EA">
        <w:rPr>
          <w:rStyle w:val="Hipervnculo"/>
          <w:rFonts w:ascii="Arial" w:eastAsia="Times New Roman" w:hAnsi="Arial" w:cs="Arial"/>
          <w:color w:val="auto"/>
          <w:sz w:val="24"/>
          <w:szCs w:val="24"/>
          <w:u w:val="none"/>
        </w:rPr>
        <w:t>.</w:t>
      </w:r>
    </w:p>
    <w:bookmarkEnd w:id="0"/>
    <w:p w:rsidR="00E970EA" w:rsidRDefault="00E970EA" w:rsidP="00CD73D9">
      <w:pPr>
        <w:spacing w:after="0" w:line="240" w:lineRule="auto"/>
        <w:jc w:val="center"/>
        <w:rPr>
          <w:rStyle w:val="Hipervnculo"/>
          <w:rFonts w:ascii="Arial" w:eastAsia="Times New Roman" w:hAnsi="Arial" w:cs="Arial"/>
          <w:sz w:val="24"/>
          <w:szCs w:val="24"/>
        </w:rPr>
      </w:pPr>
    </w:p>
    <w:p w:rsidR="00E970EA" w:rsidRPr="00CD73D9" w:rsidRDefault="00E970EA" w:rsidP="00CD73D9">
      <w:pPr>
        <w:spacing w:after="0" w:line="240" w:lineRule="auto"/>
        <w:jc w:val="center"/>
        <w:rPr>
          <w:rFonts w:ascii="Arial" w:eastAsia="Times New Roman" w:hAnsi="Arial" w:cs="Arial"/>
          <w:b/>
          <w:color w:val="000000"/>
          <w:sz w:val="24"/>
          <w:szCs w:val="24"/>
        </w:rPr>
      </w:pPr>
    </w:p>
    <w:sectPr w:rsidR="00E970EA" w:rsidRPr="00CD73D9" w:rsidSect="00E970EA">
      <w:headerReference w:type="default" r:id="rId10"/>
      <w:footerReference w:type="default" r:id="rId11"/>
      <w:pgSz w:w="12240" w:h="15840" w:code="1"/>
      <w:pgMar w:top="1417" w:right="1701" w:bottom="1417" w:left="1701" w:header="720" w:footer="720" w:gutter="0"/>
      <w:paperSrc w:first="15" w:other="15"/>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7FD" w:rsidRDefault="00A007FD" w:rsidP="00F21ECF">
      <w:pPr>
        <w:spacing w:after="0" w:line="240" w:lineRule="auto"/>
      </w:pPr>
      <w:r>
        <w:separator/>
      </w:r>
    </w:p>
  </w:endnote>
  <w:endnote w:type="continuationSeparator" w:id="0">
    <w:p w:rsidR="00A007FD" w:rsidRDefault="00A007FD" w:rsidP="00F21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ECF" w:rsidRDefault="00281ACD">
    <w:pPr>
      <w:pStyle w:val="Piedepgina"/>
    </w:pPr>
    <w:r>
      <w:rPr>
        <w:noProof/>
        <w:lang w:val="es-ES_tradnl" w:eastAsia="es-ES_tradnl"/>
      </w:rPr>
      <w:drawing>
        <wp:anchor distT="0" distB="0" distL="114300" distR="114300" simplePos="0" relativeHeight="251661312" behindDoc="1" locked="0" layoutInCell="1" allowOverlap="1">
          <wp:simplePos x="0" y="0"/>
          <wp:positionH relativeFrom="column">
            <wp:posOffset>17574</wp:posOffset>
          </wp:positionH>
          <wp:positionV relativeFrom="paragraph">
            <wp:posOffset>-667385</wp:posOffset>
          </wp:positionV>
          <wp:extent cx="7668671" cy="1268095"/>
          <wp:effectExtent l="0" t="0" r="889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_carta_capic-03-01-01.png"/>
                  <pic:cNvPicPr/>
                </pic:nvPicPr>
                <pic:blipFill>
                  <a:blip r:embed="rId1">
                    <a:extLst>
                      <a:ext uri="{28A0092B-C50C-407E-A947-70E740481C1C}">
                        <a14:useLocalDpi xmlns:a14="http://schemas.microsoft.com/office/drawing/2010/main" val="0"/>
                      </a:ext>
                    </a:extLst>
                  </a:blip>
                  <a:stretch>
                    <a:fillRect/>
                  </a:stretch>
                </pic:blipFill>
                <pic:spPr>
                  <a:xfrm>
                    <a:off x="0" y="0"/>
                    <a:ext cx="7668671" cy="12680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7FD" w:rsidRDefault="00A007FD" w:rsidP="00F21ECF">
      <w:pPr>
        <w:spacing w:after="0" w:line="240" w:lineRule="auto"/>
      </w:pPr>
      <w:r>
        <w:separator/>
      </w:r>
    </w:p>
  </w:footnote>
  <w:footnote w:type="continuationSeparator" w:id="0">
    <w:p w:rsidR="00A007FD" w:rsidRDefault="00A007FD" w:rsidP="00F21E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ECF" w:rsidRDefault="00A85B8A">
    <w:pPr>
      <w:pStyle w:val="Encabezado"/>
    </w:pPr>
    <w:r>
      <w:rPr>
        <w:noProof/>
        <w:lang w:val="es-ES_tradnl" w:eastAsia="es-ES_tradnl"/>
      </w:rPr>
      <w:drawing>
        <wp:anchor distT="0" distB="0" distL="114300" distR="114300" simplePos="0" relativeHeight="251660288" behindDoc="1" locked="0" layoutInCell="1" allowOverlap="1">
          <wp:simplePos x="0" y="0"/>
          <wp:positionH relativeFrom="column">
            <wp:posOffset>-62865</wp:posOffset>
          </wp:positionH>
          <wp:positionV relativeFrom="paragraph">
            <wp:posOffset>-476250</wp:posOffset>
          </wp:positionV>
          <wp:extent cx="7848000" cy="1101600"/>
          <wp:effectExtent l="0" t="0" r="635" b="381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carta_capic-04-0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8000" cy="11016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ECF"/>
    <w:rsid w:val="00034EEF"/>
    <w:rsid w:val="00115EF0"/>
    <w:rsid w:val="00125020"/>
    <w:rsid w:val="001D04BD"/>
    <w:rsid w:val="00281ACD"/>
    <w:rsid w:val="0035027F"/>
    <w:rsid w:val="003E7982"/>
    <w:rsid w:val="005A2B86"/>
    <w:rsid w:val="005B3175"/>
    <w:rsid w:val="005C4340"/>
    <w:rsid w:val="006D5E71"/>
    <w:rsid w:val="00732A09"/>
    <w:rsid w:val="00812906"/>
    <w:rsid w:val="00966D71"/>
    <w:rsid w:val="009D3473"/>
    <w:rsid w:val="00A007FD"/>
    <w:rsid w:val="00A3227C"/>
    <w:rsid w:val="00A40DAF"/>
    <w:rsid w:val="00A854B4"/>
    <w:rsid w:val="00A85B8A"/>
    <w:rsid w:val="00B47717"/>
    <w:rsid w:val="00CD73D9"/>
    <w:rsid w:val="00DC06D1"/>
    <w:rsid w:val="00E31E85"/>
    <w:rsid w:val="00E970EA"/>
    <w:rsid w:val="00EE002E"/>
    <w:rsid w:val="00EE1CF7"/>
    <w:rsid w:val="00F109B7"/>
    <w:rsid w:val="00F21ECF"/>
    <w:rsid w:val="00F471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FDFD3"/>
  <w15:docId w15:val="{F10F5A03-0632-4282-8546-ACB0A6023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1E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21ECF"/>
  </w:style>
  <w:style w:type="paragraph" w:styleId="Piedepgina">
    <w:name w:val="footer"/>
    <w:basedOn w:val="Normal"/>
    <w:link w:val="PiedepginaCar"/>
    <w:uiPriority w:val="99"/>
    <w:unhideWhenUsed/>
    <w:rsid w:val="00F21E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21ECF"/>
  </w:style>
  <w:style w:type="paragraph" w:styleId="Textodeglobo">
    <w:name w:val="Balloon Text"/>
    <w:basedOn w:val="Normal"/>
    <w:link w:val="TextodegloboCar"/>
    <w:uiPriority w:val="99"/>
    <w:semiHidden/>
    <w:unhideWhenUsed/>
    <w:rsid w:val="00F21E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1ECF"/>
    <w:rPr>
      <w:rFonts w:ascii="Tahoma" w:hAnsi="Tahoma" w:cs="Tahoma"/>
      <w:sz w:val="16"/>
      <w:szCs w:val="16"/>
    </w:rPr>
  </w:style>
  <w:style w:type="character" w:styleId="Hipervnculo">
    <w:name w:val="Hyperlink"/>
    <w:basedOn w:val="Fuentedeprrafopredeter"/>
    <w:uiPriority w:val="99"/>
    <w:unhideWhenUsed/>
    <w:rsid w:val="00F109B7"/>
    <w:rPr>
      <w:color w:val="0000FF" w:themeColor="hyperlink"/>
      <w:u w:val="single"/>
    </w:rPr>
  </w:style>
  <w:style w:type="character" w:customStyle="1" w:styleId="UnresolvedMention">
    <w:name w:val="Unresolved Mention"/>
    <w:basedOn w:val="Fuentedeprrafopredeter"/>
    <w:uiPriority w:val="99"/>
    <w:semiHidden/>
    <w:unhideWhenUsed/>
    <w:rsid w:val="005A2B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gna.azua@pucv.c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krojas@sanmateo.edu.c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F9334-7404-4940-B50E-EC282476F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703</Words>
  <Characters>3871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Venegas</dc:creator>
  <cp:lastModifiedBy>Bertita</cp:lastModifiedBy>
  <cp:revision>2</cp:revision>
  <dcterms:created xsi:type="dcterms:W3CDTF">2019-10-06T21:10:00Z</dcterms:created>
  <dcterms:modified xsi:type="dcterms:W3CDTF">2019-10-06T21:10:00Z</dcterms:modified>
</cp:coreProperties>
</file>