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0E38" w14:textId="498F3873" w:rsidR="00115EF0" w:rsidRDefault="00BD7B33" w:rsidP="00CD73D9">
      <w:pPr>
        <w:ind w:left="1134" w:right="1636"/>
        <w:jc w:val="center"/>
      </w:pPr>
      <w:r>
        <w:t xml:space="preserve"> </w:t>
      </w:r>
      <w:r w:rsidR="00CD73D9"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30290E53" wp14:editId="30290E54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90E3A" w14:textId="77777777"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14:paraId="30290E3B" w14:textId="77777777"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14:paraId="30290E3C" w14:textId="77777777"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0290E3F" w14:textId="77777777"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14:paraId="30290E40" w14:textId="77777777"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14:paraId="30290E41" w14:textId="77777777"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14:paraId="30290E42" w14:textId="77777777"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14:paraId="30290E43" w14:textId="77777777"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14:paraId="30290E44" w14:textId="77777777"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14:paraId="30290E45" w14:textId="77777777"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544907B" w14:textId="251DC621" w:rsidR="00DD45FC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  <w:r w:rsidR="00F763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0246A4DA" w14:textId="77777777" w:rsidR="00DD45FC" w:rsidRDefault="00DD45F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290E47" w14:textId="6C341530" w:rsidR="00CD73D9" w:rsidRPr="00CD73D9" w:rsidRDefault="00DD45F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“Análisis de criterios de medición y revelación de propiedad de inversión de empresas cotizadas”</w:t>
      </w:r>
    </w:p>
    <w:p w14:paraId="30290E4A" w14:textId="77777777"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290E4B" w14:textId="2893BA48"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14:paraId="465E1C25" w14:textId="77777777" w:rsidR="00DD45FC" w:rsidRDefault="00DD45F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F7738C" w14:textId="21C2391E" w:rsidR="00DD45FC" w:rsidRDefault="00DD45FC" w:rsidP="00DD45FC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Kiara Chau Miyakawa</w:t>
      </w:r>
      <w:r w:rsidR="00BD7B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D7B33" w:rsidRPr="00EC565D">
        <w:rPr>
          <w:rFonts w:cs="Times New Roman"/>
          <w:vertAlign w:val="superscript"/>
        </w:rPr>
        <w:footnoteReference w:id="1"/>
      </w:r>
    </w:p>
    <w:p w14:paraId="32C6F611" w14:textId="3316007A" w:rsidR="00DD45FC" w:rsidRPr="00DD45FC" w:rsidRDefault="00DD45FC" w:rsidP="00DD45FC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Julio Hernández Pajares</w:t>
      </w:r>
      <w:r w:rsidR="00BD7B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D7B33" w:rsidRPr="00EC565D">
        <w:rPr>
          <w:rFonts w:cs="Times New Roman"/>
          <w:vertAlign w:val="superscript"/>
        </w:rPr>
        <w:footnoteReference w:id="2"/>
      </w:r>
    </w:p>
    <w:p w14:paraId="30290E4C" w14:textId="77777777"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290E4E" w14:textId="236A95EE"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Universidad:</w:t>
      </w:r>
    </w:p>
    <w:p w14:paraId="4B0680CF" w14:textId="53886BA0" w:rsidR="00DD45FC" w:rsidRDefault="00DD45F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95BE94" w14:textId="3439FE35" w:rsidR="00DD45FC" w:rsidRDefault="00DD45F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Universidad de Piura</w:t>
      </w:r>
    </w:p>
    <w:p w14:paraId="2FD9FE10" w14:textId="49A73B91" w:rsidR="00BD7B33" w:rsidRPr="00CD73D9" w:rsidRDefault="00BD7B33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Perú</w:t>
      </w:r>
    </w:p>
    <w:p w14:paraId="30290E4F" w14:textId="77777777"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290E50" w14:textId="77777777" w:rsidR="00CD73D9" w:rsidRPr="00CD73D9" w:rsidRDefault="00CD73D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  <w:r w:rsidRPr="00CD73D9">
        <w:rPr>
          <w:rFonts w:ascii="Arial" w:eastAsia="Times New Roman" w:hAnsi="Arial" w:cs="Arial"/>
          <w:sz w:val="20"/>
          <w:szCs w:val="20"/>
        </w:rPr>
        <w:t xml:space="preserve">Bajo el título el nombre del o los autores, que se identificarán con su nombre, apellidos paterno y materno, y al pie de página se indicará de cada autor su Unidad Académica, Facultad, Universidad/Institución, Ciudad, País y dirección de correo electrónico. </w:t>
      </w:r>
    </w:p>
    <w:p w14:paraId="6A0033CD" w14:textId="77777777" w:rsidR="00C46EE4" w:rsidRDefault="00C46EE4" w:rsidP="00C46EE4">
      <w:pPr>
        <w:ind w:right="1636"/>
      </w:pPr>
      <w:r>
        <w:lastRenderedPageBreak/>
        <w:t>Resumen</w:t>
      </w:r>
    </w:p>
    <w:p w14:paraId="24D02FB8" w14:textId="77777777" w:rsidR="00C46EE4" w:rsidRDefault="00C46EE4" w:rsidP="00C46EE4">
      <w:pPr>
        <w:ind w:right="1636"/>
      </w:pPr>
    </w:p>
    <w:p w14:paraId="61C36887" w14:textId="77777777" w:rsidR="00C46EE4" w:rsidRDefault="00C46EE4" w:rsidP="00C46EE4">
      <w:pPr>
        <w:ind w:right="1636"/>
      </w:pPr>
      <w:r>
        <w:t>Un importante desafío ha implicado para las empresas la aplicación del concepto de valor razonable como criterio de medición de acuerdo a las Normas Internacionales de Información Financiera (NIIF). La NIC 40 de Propiedad de Inversión permite el modelo del valor razonable como tratamiento alternativo para la medición posterior y la NIIF 13 de Medición del Valor Razonable proporciona el marco respectivo. Las investigaciones señalan que existen distintos factores que puedan determinar la elección del modelo de medición y su revelación por parte de los responsables de la información financiera.</w:t>
      </w:r>
    </w:p>
    <w:p w14:paraId="208DF636" w14:textId="77777777" w:rsidR="00C46EE4" w:rsidRDefault="00C46EE4" w:rsidP="00C46EE4">
      <w:pPr>
        <w:ind w:right="1636"/>
      </w:pPr>
    </w:p>
    <w:p w14:paraId="012B3011" w14:textId="77777777" w:rsidR="00C46EE4" w:rsidRDefault="00C46EE4" w:rsidP="00C46EE4">
      <w:pPr>
        <w:ind w:right="1636"/>
      </w:pPr>
      <w:r>
        <w:t xml:space="preserve">El objetivo de esta investigación es analizar y comparar los criterios de medición posterior y revelación exigidos por la NIC 40 y NIIF 13 para empresas peruanas y chilenas cotizadas en sus reportes anuales por los periodos 2014 y 2015. Además, evaluar si las variables tamaño, sector empresarial y firma de auditoría tienen relación con el criterio de medición posterior. </w:t>
      </w:r>
    </w:p>
    <w:p w14:paraId="70DFA35C" w14:textId="77777777" w:rsidR="00C46EE4" w:rsidRDefault="00C46EE4" w:rsidP="00C46EE4">
      <w:pPr>
        <w:ind w:right="1636"/>
      </w:pPr>
    </w:p>
    <w:p w14:paraId="4E8B008D" w14:textId="77777777" w:rsidR="00C46EE4" w:rsidRDefault="00C46EE4" w:rsidP="00C46EE4">
      <w:pPr>
        <w:ind w:right="1636"/>
      </w:pPr>
      <w:r>
        <w:t xml:space="preserve">Para cumplir dicho objetivo se realizó una análisis estadístico descriptivo y pruebas de relación de </w:t>
      </w:r>
      <w:proofErr w:type="spellStart"/>
      <w:r>
        <w:t>chi</w:t>
      </w:r>
      <w:proofErr w:type="spellEnd"/>
      <w:r>
        <w:t>-cuadrado entre las variables cualitativas.</w:t>
      </w:r>
    </w:p>
    <w:p w14:paraId="45A0F777" w14:textId="77777777" w:rsidR="00C46EE4" w:rsidRDefault="00C46EE4" w:rsidP="00C46EE4">
      <w:pPr>
        <w:ind w:right="1636"/>
      </w:pPr>
    </w:p>
    <w:p w14:paraId="4B426CB1" w14:textId="77777777" w:rsidR="00C46EE4" w:rsidRDefault="00C46EE4" w:rsidP="00C46EE4">
      <w:pPr>
        <w:ind w:right="1636"/>
      </w:pPr>
      <w:r>
        <w:t>Los resultados de esta investigación reflejan que la mayoría de empresas peruanas y chilenas eligen el modelo de costo histórico para medir sus propiedades de inversión. Respecto a las variables analizadas el sector empresarial y firma de auditoría se relacionan con la elección del modelo de medición a valor razonable. La mayoría de empresas de ambos países cumplen con los ítems exigidos por la NIC 40 a diferencia de la NIIF 13 con menor revelación. Los resultados anteriores se relacionan con la presencia de sistemas contables tradicionales con un enfoque conservador y la presencia de mercado de valores poco desarrollados y falta de datos de entrada observables confiables para la medición del valor razonable.</w:t>
      </w:r>
    </w:p>
    <w:p w14:paraId="4E50A1AF" w14:textId="77777777" w:rsidR="00C46EE4" w:rsidRDefault="00C46EE4" w:rsidP="00C46EE4">
      <w:pPr>
        <w:ind w:right="1636"/>
      </w:pPr>
    </w:p>
    <w:p w14:paraId="0409D21C" w14:textId="237FF9DB" w:rsidR="00C46EE4" w:rsidRDefault="00C46EE4" w:rsidP="00C46EE4">
      <w:pPr>
        <w:ind w:right="1636"/>
      </w:pPr>
      <w:r>
        <w:t>Palabras Clave: Costo Histórico, Normas Internacionales de Información Financiera (NIIF), Propiedad de Inversión, Reporte Financiero, Valor Razonable.</w:t>
      </w:r>
    </w:p>
    <w:p w14:paraId="30290E52" w14:textId="2FA505FD" w:rsidR="00CD73D9" w:rsidRDefault="00CD73D9" w:rsidP="00BD7B33">
      <w:pPr>
        <w:ind w:right="1636"/>
      </w:pPr>
      <w:bookmarkStart w:id="0" w:name="_GoBack"/>
      <w:bookmarkEnd w:id="0"/>
    </w:p>
    <w:sectPr w:rsidR="00CD73D9" w:rsidSect="00BD7B33">
      <w:headerReference w:type="default" r:id="rId8"/>
      <w:footerReference w:type="default" r:id="rId9"/>
      <w:pgSz w:w="12240" w:h="15840" w:code="1"/>
      <w:pgMar w:top="1985" w:right="851" w:bottom="1701" w:left="851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5B20" w14:textId="77777777" w:rsidR="00B55516" w:rsidRDefault="00B55516" w:rsidP="00F21ECF">
      <w:pPr>
        <w:spacing w:after="0" w:line="240" w:lineRule="auto"/>
      </w:pPr>
      <w:r>
        <w:separator/>
      </w:r>
    </w:p>
  </w:endnote>
  <w:endnote w:type="continuationSeparator" w:id="0">
    <w:p w14:paraId="04F127C3" w14:textId="77777777" w:rsidR="00B55516" w:rsidRDefault="00B55516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0E5A" w14:textId="77777777"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0290E5D" wp14:editId="30290E5E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7A82" w14:textId="77777777" w:rsidR="00B55516" w:rsidRDefault="00B55516" w:rsidP="00F21ECF">
      <w:pPr>
        <w:spacing w:after="0" w:line="240" w:lineRule="auto"/>
      </w:pPr>
      <w:r>
        <w:separator/>
      </w:r>
    </w:p>
  </w:footnote>
  <w:footnote w:type="continuationSeparator" w:id="0">
    <w:p w14:paraId="53DC6139" w14:textId="77777777" w:rsidR="00B55516" w:rsidRDefault="00B55516" w:rsidP="00F21ECF">
      <w:pPr>
        <w:spacing w:after="0" w:line="240" w:lineRule="auto"/>
      </w:pPr>
      <w:r>
        <w:continuationSeparator/>
      </w:r>
    </w:p>
  </w:footnote>
  <w:footnote w:id="1">
    <w:p w14:paraId="5435C66D" w14:textId="75123702" w:rsidR="00BD7B33" w:rsidRDefault="00BD7B33" w:rsidP="00BD7B33">
      <w:pPr>
        <w:pStyle w:val="Textonotapie"/>
        <w:jc w:val="both"/>
        <w:rPr>
          <w:i/>
          <w:iCs/>
          <w:sz w:val="17"/>
          <w:szCs w:val="17"/>
        </w:rPr>
      </w:pPr>
      <w:r w:rsidRPr="00B71A86">
        <w:rPr>
          <w:i/>
          <w:iCs/>
          <w:sz w:val="17"/>
          <w:szCs w:val="17"/>
        </w:rPr>
        <w:footnoteRef/>
      </w:r>
      <w:r w:rsidRPr="00B71A86">
        <w:rPr>
          <w:i/>
          <w:iCs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 Área Académica de Contabilidad y Auditoría, Facultad de Ciencias Económicas y Empresariales, Universidad de Piura, Piura, Perú. </w:t>
      </w:r>
      <w:hyperlink r:id="rId1" w:history="1">
        <w:r w:rsidRPr="00EF5066">
          <w:rPr>
            <w:rStyle w:val="Hipervnculo"/>
            <w:i/>
            <w:iCs/>
            <w:sz w:val="17"/>
            <w:szCs w:val="17"/>
          </w:rPr>
          <w:t>kiara.chau@udep.pe</w:t>
        </w:r>
      </w:hyperlink>
    </w:p>
    <w:p w14:paraId="17844249" w14:textId="77777777" w:rsidR="00BD7B33" w:rsidRPr="00BA678B" w:rsidRDefault="00BD7B33" w:rsidP="00BD7B33">
      <w:pPr>
        <w:pStyle w:val="Textonotapie"/>
        <w:jc w:val="both"/>
        <w:rPr>
          <w:sz w:val="18"/>
          <w:szCs w:val="18"/>
        </w:rPr>
      </w:pPr>
    </w:p>
  </w:footnote>
  <w:footnote w:id="2">
    <w:p w14:paraId="15DD6925" w14:textId="134FBCFF" w:rsidR="00BD7B33" w:rsidRDefault="00BD7B33" w:rsidP="00BD7B33">
      <w:pPr>
        <w:pStyle w:val="Textonotapie"/>
        <w:jc w:val="both"/>
        <w:rPr>
          <w:i/>
          <w:iCs/>
          <w:sz w:val="17"/>
          <w:szCs w:val="17"/>
        </w:rPr>
      </w:pPr>
      <w:r w:rsidRPr="00B71A86">
        <w:rPr>
          <w:i/>
          <w:iCs/>
          <w:sz w:val="17"/>
          <w:szCs w:val="17"/>
        </w:rPr>
        <w:footnoteRef/>
      </w:r>
      <w:r>
        <w:rPr>
          <w:i/>
          <w:iCs/>
          <w:sz w:val="17"/>
          <w:szCs w:val="17"/>
        </w:rPr>
        <w:t xml:space="preserve"> Área Académica de Contabilidad y Auditoría, Facultad de Ciencias Económicas y Empresariales, Universidad de Piura, Lima, Perú. </w:t>
      </w:r>
      <w:hyperlink r:id="rId2" w:history="1">
        <w:r w:rsidRPr="00EF5066">
          <w:rPr>
            <w:rStyle w:val="Hipervnculo"/>
            <w:i/>
            <w:iCs/>
            <w:sz w:val="17"/>
            <w:szCs w:val="17"/>
          </w:rPr>
          <w:t>julio.hernandez@udep.pe</w:t>
        </w:r>
      </w:hyperlink>
    </w:p>
    <w:p w14:paraId="116679C3" w14:textId="77777777" w:rsidR="00BD7B33" w:rsidRDefault="00BD7B33" w:rsidP="00BD7B33">
      <w:pPr>
        <w:pStyle w:val="Textonotapie"/>
        <w:jc w:val="both"/>
        <w:rPr>
          <w:i/>
          <w:iCs/>
          <w:sz w:val="17"/>
          <w:szCs w:val="17"/>
        </w:rPr>
      </w:pPr>
    </w:p>
    <w:p w14:paraId="6A177A78" w14:textId="77777777" w:rsidR="00BD7B33" w:rsidRPr="00BA678B" w:rsidRDefault="00BD7B33" w:rsidP="00BD7B33">
      <w:pPr>
        <w:pStyle w:val="Textonotapie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0E59" w14:textId="77777777"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30290E5B" wp14:editId="30290E5C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796A"/>
    <w:multiLevelType w:val="hybridMultilevel"/>
    <w:tmpl w:val="011CF380"/>
    <w:lvl w:ilvl="0" w:tplc="CD221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0E71DF"/>
    <w:rsid w:val="00115EF0"/>
    <w:rsid w:val="00125020"/>
    <w:rsid w:val="001D04BD"/>
    <w:rsid w:val="002477ED"/>
    <w:rsid w:val="00281ACD"/>
    <w:rsid w:val="003E7982"/>
    <w:rsid w:val="005B3175"/>
    <w:rsid w:val="006844F9"/>
    <w:rsid w:val="006D5E71"/>
    <w:rsid w:val="007200AE"/>
    <w:rsid w:val="00732A09"/>
    <w:rsid w:val="00966D71"/>
    <w:rsid w:val="009D3473"/>
    <w:rsid w:val="00A3227C"/>
    <w:rsid w:val="00A854B4"/>
    <w:rsid w:val="00A85B8A"/>
    <w:rsid w:val="00B47717"/>
    <w:rsid w:val="00B55516"/>
    <w:rsid w:val="00BD7B33"/>
    <w:rsid w:val="00C46EE4"/>
    <w:rsid w:val="00CD73D9"/>
    <w:rsid w:val="00CF09D3"/>
    <w:rsid w:val="00DA3112"/>
    <w:rsid w:val="00DC06D1"/>
    <w:rsid w:val="00DD45FC"/>
    <w:rsid w:val="00E31E85"/>
    <w:rsid w:val="00EE002E"/>
    <w:rsid w:val="00EE1CF7"/>
    <w:rsid w:val="00F21ECF"/>
    <w:rsid w:val="00F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0E38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45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7B33"/>
    <w:pPr>
      <w:widowControl w:val="0"/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7B33"/>
    <w:rPr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BD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ulio.hernandez@udep.pe" TargetMode="External"/><Relationship Id="rId1" Type="http://schemas.openxmlformats.org/officeDocument/2006/relationships/hyperlink" Target="mailto:kiara.chau@udep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cp:lastPrinted>2019-04-16T12:52:00Z</cp:lastPrinted>
  <dcterms:created xsi:type="dcterms:W3CDTF">2019-10-06T20:19:00Z</dcterms:created>
  <dcterms:modified xsi:type="dcterms:W3CDTF">2019-10-06T20:19:00Z</dcterms:modified>
</cp:coreProperties>
</file>