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jc w:val="center"/>
        <w:rPr>
          <w:rFonts w:ascii="Arial" w:eastAsia="Times New Roman" w:hAnsi="Arial" w:cs="Arial"/>
          <w:b/>
          <w:sz w:val="36"/>
          <w:szCs w:val="36"/>
        </w:rPr>
      </w:pPr>
      <w:r w:rsidRPr="00CD73D9">
        <w:rPr>
          <w:rFonts w:ascii="Arial" w:eastAsia="Times New Roman" w:hAnsi="Arial" w:cs="Arial"/>
          <w:b/>
          <w:sz w:val="36"/>
          <w:szCs w:val="36"/>
        </w:rPr>
        <w:t xml:space="preserve">ANEXO II </w:t>
      </w:r>
    </w:p>
    <w:p w:rsidR="00CD73D9" w:rsidRPr="00CD73D9" w:rsidRDefault="00CD73D9" w:rsidP="00CD73D9">
      <w:pPr>
        <w:spacing w:after="0" w:line="240" w:lineRule="auto"/>
        <w:ind w:left="1134" w:right="360"/>
        <w:jc w:val="center"/>
        <w:rPr>
          <w:rFonts w:ascii="Arial" w:eastAsia="Times New Roman" w:hAnsi="Arial" w:cs="Arial"/>
          <w:b/>
          <w:sz w:val="36"/>
          <w:szCs w:val="36"/>
        </w:rPr>
      </w:pPr>
      <w:r w:rsidRPr="00CD73D9">
        <w:rPr>
          <w:rFonts w:ascii="Arial" w:eastAsia="Times New Roman" w:hAnsi="Arial" w:cs="Arial"/>
          <w:b/>
          <w:sz w:val="36"/>
          <w:szCs w:val="36"/>
        </w:rPr>
        <w:t>PORTADA</w:t>
      </w: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F155D5" w:rsidRDefault="00F155D5" w:rsidP="00F155D5">
      <w:pPr>
        <w:spacing w:line="360" w:lineRule="auto"/>
        <w:jc w:val="center"/>
        <w:rPr>
          <w:rFonts w:ascii="Arial" w:hAnsi="Arial" w:cs="Arial"/>
          <w:bCs/>
          <w:sz w:val="24"/>
          <w:szCs w:val="24"/>
          <w:lang w:val="es-ES_tradnl"/>
        </w:rPr>
      </w:pPr>
      <w:r w:rsidRPr="00F155D5">
        <w:rPr>
          <w:rFonts w:ascii="Arial" w:hAnsi="Arial" w:cs="Arial"/>
          <w:bCs/>
          <w:sz w:val="24"/>
          <w:szCs w:val="24"/>
          <w:lang w:val="es-ES_tradnl"/>
        </w:rPr>
        <w:t xml:space="preserve">Comercio digital: Estados Unidos versus China y los efectos frente a los sistemas tributarios </w:t>
      </w: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Default="00CD73D9" w:rsidP="00CD73D9">
      <w:pPr>
        <w:spacing w:after="0" w:line="240" w:lineRule="auto"/>
        <w:jc w:val="center"/>
        <w:rPr>
          <w:rFonts w:ascii="Arial" w:eastAsia="Times New Roman" w:hAnsi="Arial" w:cs="Arial"/>
          <w:b/>
          <w:color w:val="000000"/>
          <w:sz w:val="24"/>
          <w:szCs w:val="24"/>
        </w:rPr>
      </w:pPr>
    </w:p>
    <w:p w:rsidR="00F155D5" w:rsidRPr="00F155D5" w:rsidRDefault="00F155D5" w:rsidP="00F155D5">
      <w:pPr>
        <w:spacing w:line="360" w:lineRule="auto"/>
        <w:jc w:val="center"/>
        <w:rPr>
          <w:rFonts w:ascii="Arial" w:hAnsi="Arial" w:cs="Arial"/>
          <w:iCs/>
          <w:sz w:val="24"/>
          <w:szCs w:val="24"/>
          <w:lang w:val="es-ES_tradnl"/>
        </w:rPr>
      </w:pPr>
      <w:r w:rsidRPr="00F155D5">
        <w:rPr>
          <w:rFonts w:ascii="Arial" w:hAnsi="Arial" w:cs="Arial"/>
          <w:iCs/>
          <w:sz w:val="24"/>
          <w:szCs w:val="24"/>
          <w:lang w:val="es-ES_tradnl"/>
        </w:rPr>
        <w:t>Antonio Faúndez-Ugalde</w:t>
      </w:r>
      <w:r w:rsidRPr="00F155D5">
        <w:rPr>
          <w:rStyle w:val="Refdenotaalpie"/>
          <w:rFonts w:ascii="Arial" w:hAnsi="Arial"/>
          <w:iCs/>
          <w:sz w:val="24"/>
          <w:szCs w:val="24"/>
          <w:lang w:val="es-ES_tradnl"/>
        </w:rPr>
        <w:footnoteReference w:customMarkFollows="1" w:id="1"/>
        <w:sym w:font="Symbol" w:char="F02A"/>
      </w:r>
    </w:p>
    <w:p w:rsidR="00F155D5" w:rsidRPr="00F155D5" w:rsidRDefault="00F155D5" w:rsidP="00F155D5">
      <w:pPr>
        <w:spacing w:line="360" w:lineRule="auto"/>
        <w:jc w:val="center"/>
        <w:rPr>
          <w:rFonts w:ascii="Arial" w:hAnsi="Arial" w:cs="Arial"/>
          <w:iCs/>
          <w:sz w:val="24"/>
          <w:szCs w:val="24"/>
          <w:vertAlign w:val="superscript"/>
          <w:lang w:val="es-ES_tradnl"/>
        </w:rPr>
      </w:pPr>
      <w:r w:rsidRPr="00F155D5">
        <w:rPr>
          <w:rFonts w:ascii="Arial" w:hAnsi="Arial" w:cs="Arial"/>
          <w:iCs/>
          <w:sz w:val="24"/>
          <w:szCs w:val="24"/>
          <w:lang w:val="es-ES_tradnl"/>
        </w:rPr>
        <w:t>María Teresa Blanco Lobos</w:t>
      </w:r>
      <w:r w:rsidRPr="00F155D5">
        <w:rPr>
          <w:rStyle w:val="Refdenotaalpie"/>
          <w:rFonts w:ascii="Arial" w:hAnsi="Arial" w:cs="Arial"/>
          <w:iCs/>
          <w:sz w:val="24"/>
          <w:szCs w:val="24"/>
          <w:lang w:val="es-ES_tradnl"/>
        </w:rPr>
        <w:footnoteReference w:customMarkFollows="1" w:id="2"/>
        <w:sym w:font="Symbol" w:char="F02A"/>
      </w:r>
      <w:r w:rsidRPr="00F155D5">
        <w:rPr>
          <w:rStyle w:val="Refdenotaalpie"/>
          <w:rFonts w:ascii="Arial" w:hAnsi="Arial" w:cs="Arial"/>
          <w:iCs/>
          <w:sz w:val="24"/>
          <w:szCs w:val="24"/>
          <w:lang w:val="es-ES_tradnl"/>
        </w:rPr>
        <w:sym w:font="Symbol" w:char="F02A"/>
      </w:r>
    </w:p>
    <w:p w:rsidR="00F155D5" w:rsidRPr="00F155D5" w:rsidRDefault="00F155D5" w:rsidP="00F155D5">
      <w:pPr>
        <w:spacing w:line="360" w:lineRule="auto"/>
        <w:jc w:val="center"/>
        <w:rPr>
          <w:rFonts w:ascii="Arial" w:hAnsi="Arial" w:cs="Arial"/>
          <w:iCs/>
          <w:sz w:val="24"/>
          <w:szCs w:val="24"/>
          <w:lang w:val="es-ES_tradnl"/>
        </w:rPr>
      </w:pPr>
      <w:r w:rsidRPr="00F155D5">
        <w:rPr>
          <w:rFonts w:ascii="Arial" w:hAnsi="Arial" w:cs="Arial"/>
          <w:iCs/>
          <w:sz w:val="24"/>
          <w:szCs w:val="24"/>
          <w:lang w:val="es-ES_tradnl"/>
        </w:rPr>
        <w:lastRenderedPageBreak/>
        <w:t>Mario Pino Moya</w:t>
      </w:r>
      <w:r w:rsidRPr="00F155D5">
        <w:rPr>
          <w:rStyle w:val="Refdenotaalpie"/>
          <w:rFonts w:ascii="Arial" w:hAnsi="Arial" w:cs="Arial"/>
          <w:iCs/>
          <w:sz w:val="24"/>
          <w:szCs w:val="24"/>
          <w:lang w:val="es-ES_tradnl"/>
        </w:rPr>
        <w:t xml:space="preserve"> </w:t>
      </w:r>
      <w:r w:rsidRPr="00F155D5">
        <w:rPr>
          <w:rStyle w:val="Refdenotaalpie"/>
          <w:rFonts w:ascii="Arial" w:hAnsi="Arial" w:cs="Arial"/>
          <w:iCs/>
          <w:sz w:val="24"/>
          <w:szCs w:val="24"/>
          <w:lang w:val="es-ES_tradnl"/>
        </w:rPr>
        <w:footnoteReference w:customMarkFollows="1" w:id="3"/>
        <w:sym w:font="Symbol" w:char="F02A"/>
      </w:r>
      <w:r w:rsidRPr="00F155D5">
        <w:rPr>
          <w:rStyle w:val="Refdenotaalpie"/>
          <w:rFonts w:ascii="Arial" w:hAnsi="Arial" w:cs="Arial"/>
          <w:iCs/>
          <w:sz w:val="24"/>
          <w:szCs w:val="24"/>
          <w:lang w:val="es-ES_tradnl"/>
        </w:rPr>
        <w:sym w:font="Symbol" w:char="F02A"/>
      </w:r>
      <w:r w:rsidRPr="00F155D5">
        <w:rPr>
          <w:rStyle w:val="Refdenotaalpie"/>
          <w:rFonts w:ascii="Arial" w:hAnsi="Arial" w:cs="Arial"/>
          <w:iCs/>
          <w:sz w:val="24"/>
          <w:szCs w:val="24"/>
          <w:lang w:val="es-ES_tradnl"/>
        </w:rPr>
        <w:sym w:font="Symbol" w:char="F02A"/>
      </w:r>
    </w:p>
    <w:p w:rsidR="00F155D5" w:rsidRPr="00F155D5" w:rsidRDefault="00F155D5" w:rsidP="00F155D5">
      <w:pPr>
        <w:spacing w:after="0" w:line="240" w:lineRule="auto"/>
        <w:rPr>
          <w:rFonts w:ascii="Arial" w:eastAsia="Times New Roman" w:hAnsi="Arial" w:cs="Arial"/>
          <w:b/>
          <w:color w:val="000000"/>
          <w:sz w:val="24"/>
          <w:szCs w:val="24"/>
          <w:lang w:val="es-ES_tradnl"/>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rsidR="00CD73D9" w:rsidRDefault="00CD73D9" w:rsidP="00CD73D9">
      <w:pPr>
        <w:spacing w:after="0" w:line="240" w:lineRule="auto"/>
        <w:jc w:val="center"/>
        <w:rPr>
          <w:rFonts w:ascii="Arial" w:eastAsia="Times New Roman" w:hAnsi="Arial" w:cs="Arial"/>
          <w:b/>
          <w:color w:val="000000"/>
          <w:sz w:val="24"/>
          <w:szCs w:val="24"/>
        </w:rPr>
      </w:pPr>
    </w:p>
    <w:p w:rsidR="00F155D5" w:rsidRDefault="00F155D5" w:rsidP="00CD73D9">
      <w:pPr>
        <w:spacing w:after="0" w:line="240" w:lineRule="auto"/>
        <w:jc w:val="center"/>
        <w:rPr>
          <w:rFonts w:ascii="Arial" w:eastAsia="Times New Roman" w:hAnsi="Arial" w:cs="Arial"/>
          <w:bCs/>
          <w:color w:val="000000"/>
          <w:sz w:val="24"/>
          <w:szCs w:val="24"/>
        </w:rPr>
      </w:pPr>
      <w:r w:rsidRPr="00F155D5">
        <w:rPr>
          <w:rFonts w:ascii="Arial" w:eastAsia="Times New Roman" w:hAnsi="Arial" w:cs="Arial"/>
          <w:bCs/>
          <w:color w:val="000000"/>
          <w:sz w:val="24"/>
          <w:szCs w:val="24"/>
        </w:rPr>
        <w:t>Pontificia Universidad Católica de Valparaíso, Chile.</w:t>
      </w: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r w:rsidRPr="005D18D4">
        <w:rPr>
          <w:rFonts w:ascii="Arial" w:eastAsia="Times New Roman" w:hAnsi="Arial" w:cs="Arial"/>
          <w:bCs/>
          <w:color w:val="000000"/>
          <w:sz w:val="24"/>
          <w:szCs w:val="24"/>
        </w:rPr>
        <w:t xml:space="preserve">Resumen: </w:t>
      </w:r>
    </w:p>
    <w:p w:rsidR="005D18D4" w:rsidRDefault="005D18D4" w:rsidP="005D18D4">
      <w:pPr>
        <w:spacing w:after="0" w:line="240" w:lineRule="auto"/>
        <w:jc w:val="both"/>
        <w:rPr>
          <w:rFonts w:ascii="Arial" w:eastAsia="Times New Roman" w:hAnsi="Arial" w:cs="Arial"/>
          <w:bCs/>
          <w:color w:val="000000"/>
          <w:sz w:val="24"/>
          <w:szCs w:val="24"/>
        </w:rPr>
      </w:pPr>
    </w:p>
    <w:p w:rsidR="005D18D4" w:rsidRPr="005D18D4" w:rsidRDefault="005D18D4" w:rsidP="005D18D4">
      <w:pPr>
        <w:spacing w:after="0" w:line="240" w:lineRule="auto"/>
        <w:jc w:val="both"/>
        <w:rPr>
          <w:rFonts w:ascii="Arial" w:eastAsia="Times New Roman" w:hAnsi="Arial" w:cs="Arial"/>
          <w:bCs/>
          <w:color w:val="000000"/>
          <w:sz w:val="24"/>
          <w:szCs w:val="24"/>
        </w:rPr>
      </w:pPr>
      <w:r w:rsidRPr="005D18D4">
        <w:rPr>
          <w:rFonts w:ascii="Arial" w:eastAsia="Times New Roman" w:hAnsi="Arial" w:cs="Arial"/>
          <w:bCs/>
          <w:color w:val="000000"/>
          <w:sz w:val="24"/>
          <w:szCs w:val="24"/>
        </w:rPr>
        <w:t>Este trabajo analiza los enfoques opuestos entre Estados Unidos y China para el comercio digital y los efectos normativos en un sistema tributario. La tributación de las plataformas de internet es actualmente un problema que enfrentan los estados a nivel mundial, no existiendo un consenso entre ellos destinado a establecer una interpretación común. Sin embargo, dicha contingencia oculta un problema aún mayor, en cómo la postura asumida por dos grandes potencias puede incidir en la aplicación de la normativa interna de países latinoamericanos. Así, los resultados confirman que, si bien, Estados Unidos ha presionado para que en el comercio digital los proveedores de servicios tengan la libertad de transferir información, esto puede generar pugna con la protección de la privacidad, constituyendo un factor de creación de valor patrimonial entregado por los usuarios en forma gratuita; por otro lado, en el caso de China, el e-WTP debe estar en armonía con la equidad tributaria, evitando posibles focos de plataformas monopólicas, las que generan en efecto negativo frente a los modelos clásicos de economía.</w:t>
      </w:r>
    </w:p>
    <w:p w:rsidR="005D18D4" w:rsidRPr="005D18D4" w:rsidRDefault="005D18D4" w:rsidP="005D18D4">
      <w:pPr>
        <w:spacing w:after="0" w:line="240" w:lineRule="auto"/>
        <w:jc w:val="both"/>
        <w:rPr>
          <w:rFonts w:ascii="Arial" w:eastAsia="Times New Roman" w:hAnsi="Arial" w:cs="Arial"/>
          <w:bCs/>
          <w:color w:val="000000"/>
          <w:sz w:val="24"/>
          <w:szCs w:val="24"/>
        </w:rPr>
      </w:pPr>
    </w:p>
    <w:p w:rsidR="005D18D4" w:rsidRPr="005D18D4" w:rsidRDefault="005D18D4" w:rsidP="005D18D4">
      <w:pPr>
        <w:spacing w:after="0" w:line="240" w:lineRule="auto"/>
        <w:jc w:val="both"/>
        <w:rPr>
          <w:rFonts w:ascii="Arial" w:eastAsia="Times New Roman" w:hAnsi="Arial" w:cs="Arial"/>
          <w:bCs/>
          <w:color w:val="000000"/>
          <w:sz w:val="24"/>
          <w:szCs w:val="24"/>
        </w:rPr>
      </w:pPr>
      <w:r w:rsidRPr="005D18D4">
        <w:rPr>
          <w:rFonts w:ascii="Arial" w:eastAsia="Times New Roman" w:hAnsi="Arial" w:cs="Arial"/>
          <w:bCs/>
          <w:color w:val="000000"/>
          <w:sz w:val="24"/>
          <w:szCs w:val="24"/>
        </w:rPr>
        <w:t>Palabras claves: Comercio electrónico, economía digital, impuestos, OCDE, plataformas de internet.</w:t>
      </w:r>
    </w:p>
    <w:p w:rsidR="005D18D4" w:rsidRPr="005D18D4" w:rsidRDefault="005D18D4" w:rsidP="005D18D4">
      <w:pPr>
        <w:spacing w:after="0" w:line="240" w:lineRule="auto"/>
        <w:jc w:val="both"/>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proofErr w:type="spellStart"/>
      <w:r w:rsidRPr="005D18D4">
        <w:rPr>
          <w:rFonts w:ascii="Arial" w:eastAsia="Times New Roman" w:hAnsi="Arial" w:cs="Arial"/>
          <w:bCs/>
          <w:color w:val="000000"/>
          <w:sz w:val="24"/>
          <w:szCs w:val="24"/>
        </w:rPr>
        <w:t>Abstract</w:t>
      </w:r>
      <w:proofErr w:type="spellEnd"/>
      <w:r w:rsidRPr="005D18D4">
        <w:rPr>
          <w:rFonts w:ascii="Arial" w:eastAsia="Times New Roman" w:hAnsi="Arial" w:cs="Arial"/>
          <w:bCs/>
          <w:color w:val="000000"/>
          <w:sz w:val="24"/>
          <w:szCs w:val="24"/>
        </w:rPr>
        <w:t xml:space="preserve">: </w:t>
      </w:r>
    </w:p>
    <w:p w:rsidR="005D18D4" w:rsidRDefault="005D18D4" w:rsidP="005D18D4">
      <w:pPr>
        <w:spacing w:after="0" w:line="240" w:lineRule="auto"/>
        <w:jc w:val="both"/>
        <w:rPr>
          <w:rFonts w:ascii="Arial" w:eastAsia="Times New Roman" w:hAnsi="Arial" w:cs="Arial"/>
          <w:bCs/>
          <w:color w:val="000000"/>
          <w:sz w:val="24"/>
          <w:szCs w:val="24"/>
        </w:rPr>
      </w:pPr>
    </w:p>
    <w:p w:rsidR="005D18D4" w:rsidRPr="005D18D4" w:rsidRDefault="005D18D4" w:rsidP="005D18D4">
      <w:pPr>
        <w:spacing w:after="0" w:line="240" w:lineRule="auto"/>
        <w:jc w:val="both"/>
        <w:rPr>
          <w:rFonts w:ascii="Arial" w:eastAsia="Times New Roman" w:hAnsi="Arial" w:cs="Arial"/>
          <w:bCs/>
          <w:color w:val="000000"/>
          <w:sz w:val="24"/>
          <w:szCs w:val="24"/>
        </w:rPr>
      </w:pPr>
      <w:proofErr w:type="spellStart"/>
      <w:r w:rsidRPr="005D18D4">
        <w:rPr>
          <w:rFonts w:ascii="Arial" w:eastAsia="Times New Roman" w:hAnsi="Arial" w:cs="Arial"/>
          <w:bCs/>
          <w:color w:val="000000"/>
          <w:sz w:val="24"/>
          <w:szCs w:val="24"/>
        </w:rPr>
        <w:t>This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paper</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analyzes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opposing</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approaches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between</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United</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States</w:t>
      </w:r>
      <w:proofErr w:type="spellEnd"/>
      <w:r w:rsidRPr="005D18D4">
        <w:rPr>
          <w:rFonts w:ascii="Arial" w:eastAsia="Times New Roman" w:hAnsi="Arial" w:cs="Arial"/>
          <w:bCs/>
          <w:color w:val="000000"/>
          <w:sz w:val="24"/>
          <w:szCs w:val="24"/>
        </w:rPr>
        <w:t xml:space="preserve"> and China </w:t>
      </w:r>
      <w:proofErr w:type="spellStart"/>
      <w:r w:rsidRPr="005D18D4">
        <w:rPr>
          <w:rFonts w:ascii="Arial" w:eastAsia="Times New Roman" w:hAnsi="Arial" w:cs="Arial"/>
          <w:bCs/>
          <w:color w:val="000000"/>
          <w:sz w:val="24"/>
          <w:szCs w:val="24"/>
        </w:rPr>
        <w:t>for</w:t>
      </w:r>
      <w:proofErr w:type="spellEnd"/>
      <w:r w:rsidRPr="005D18D4">
        <w:rPr>
          <w:rFonts w:ascii="Arial" w:eastAsia="Times New Roman" w:hAnsi="Arial" w:cs="Arial"/>
          <w:bCs/>
          <w:color w:val="000000"/>
          <w:sz w:val="24"/>
          <w:szCs w:val="24"/>
        </w:rPr>
        <w:t xml:space="preserve"> e-</w:t>
      </w:r>
      <w:proofErr w:type="spellStart"/>
      <w:r w:rsidRPr="005D18D4">
        <w:rPr>
          <w:rFonts w:ascii="Arial" w:eastAsia="Times New Roman" w:hAnsi="Arial" w:cs="Arial"/>
          <w:bCs/>
          <w:color w:val="000000"/>
          <w:sz w:val="24"/>
          <w:szCs w:val="24"/>
        </w:rPr>
        <w:t>commerce</w:t>
      </w:r>
      <w:proofErr w:type="spellEnd"/>
      <w:r w:rsidRPr="005D18D4">
        <w:rPr>
          <w:rFonts w:ascii="Arial" w:eastAsia="Times New Roman" w:hAnsi="Arial" w:cs="Arial"/>
          <w:bCs/>
          <w:color w:val="000000"/>
          <w:sz w:val="24"/>
          <w:szCs w:val="24"/>
        </w:rPr>
        <w:t xml:space="preserve"> and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regulatory</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effects</w:t>
      </w:r>
      <w:proofErr w:type="spellEnd"/>
      <w:r w:rsidRPr="005D18D4">
        <w:rPr>
          <w:rFonts w:ascii="Arial" w:eastAsia="Times New Roman" w:hAnsi="Arial" w:cs="Arial"/>
          <w:bCs/>
          <w:color w:val="000000"/>
          <w:sz w:val="24"/>
          <w:szCs w:val="24"/>
        </w:rPr>
        <w:t xml:space="preserve"> in a </w:t>
      </w:r>
      <w:proofErr w:type="spellStart"/>
      <w:r w:rsidRPr="005D18D4">
        <w:rPr>
          <w:rFonts w:ascii="Arial" w:eastAsia="Times New Roman" w:hAnsi="Arial" w:cs="Arial"/>
          <w:bCs/>
          <w:color w:val="000000"/>
          <w:sz w:val="24"/>
          <w:szCs w:val="24"/>
        </w:rPr>
        <w:t>tax</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system</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taxation</w:t>
      </w:r>
      <w:proofErr w:type="spellEnd"/>
      <w:r w:rsidRPr="005D18D4">
        <w:rPr>
          <w:rFonts w:ascii="Arial" w:eastAsia="Times New Roman" w:hAnsi="Arial" w:cs="Arial"/>
          <w:bCs/>
          <w:color w:val="000000"/>
          <w:sz w:val="24"/>
          <w:szCs w:val="24"/>
        </w:rPr>
        <w:t xml:space="preserve"> of Internet </w:t>
      </w:r>
      <w:proofErr w:type="spellStart"/>
      <w:r w:rsidRPr="005D18D4">
        <w:rPr>
          <w:rFonts w:ascii="Arial" w:eastAsia="Times New Roman" w:hAnsi="Arial" w:cs="Arial"/>
          <w:bCs/>
          <w:color w:val="000000"/>
          <w:sz w:val="24"/>
          <w:szCs w:val="24"/>
        </w:rPr>
        <w:t>platforms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is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currently</w:t>
      </w:r>
      <w:proofErr w:type="spellEnd"/>
      <w:r w:rsidRPr="005D18D4">
        <w:rPr>
          <w:rFonts w:ascii="Arial" w:eastAsia="Times New Roman" w:hAnsi="Arial" w:cs="Arial"/>
          <w:bCs/>
          <w:color w:val="000000"/>
          <w:sz w:val="24"/>
          <w:szCs w:val="24"/>
        </w:rPr>
        <w:t xml:space="preserve"> a </w:t>
      </w:r>
      <w:proofErr w:type="spellStart"/>
      <w:r w:rsidRPr="005D18D4">
        <w:rPr>
          <w:rFonts w:ascii="Arial" w:eastAsia="Times New Roman" w:hAnsi="Arial" w:cs="Arial"/>
          <w:bCs/>
          <w:color w:val="000000"/>
          <w:sz w:val="24"/>
          <w:szCs w:val="24"/>
        </w:rPr>
        <w:t>problem</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faced</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by</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states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worldwide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there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is</w:t>
      </w:r>
      <w:proofErr w:type="spellEnd"/>
      <w:r w:rsidRPr="005D18D4">
        <w:rPr>
          <w:rFonts w:ascii="Arial" w:eastAsia="Times New Roman" w:hAnsi="Arial" w:cs="Arial"/>
          <w:bCs/>
          <w:color w:val="000000"/>
          <w:sz w:val="24"/>
          <w:szCs w:val="24"/>
        </w:rPr>
        <w:t xml:space="preserve"> no </w:t>
      </w:r>
      <w:proofErr w:type="spellStart"/>
      <w:r w:rsidRPr="005D18D4">
        <w:rPr>
          <w:rFonts w:ascii="Arial" w:eastAsia="Times New Roman" w:hAnsi="Arial" w:cs="Arial"/>
          <w:bCs/>
          <w:color w:val="000000"/>
          <w:sz w:val="24"/>
          <w:szCs w:val="24"/>
        </w:rPr>
        <w:t>consensus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among</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them</w:t>
      </w:r>
      <w:proofErr w:type="spellEnd"/>
      <w:r w:rsidRPr="005D18D4">
        <w:rPr>
          <w:rFonts w:ascii="Arial" w:eastAsia="Times New Roman" w:hAnsi="Arial" w:cs="Arial"/>
          <w:bCs/>
          <w:color w:val="000000"/>
          <w:sz w:val="24"/>
          <w:szCs w:val="24"/>
        </w:rPr>
        <w:t xml:space="preserve"> to </w:t>
      </w:r>
      <w:proofErr w:type="spellStart"/>
      <w:r w:rsidRPr="005D18D4">
        <w:rPr>
          <w:rFonts w:ascii="Arial" w:eastAsia="Times New Roman" w:hAnsi="Arial" w:cs="Arial"/>
          <w:bCs/>
          <w:color w:val="000000"/>
          <w:sz w:val="24"/>
          <w:szCs w:val="24"/>
        </w:rPr>
        <w:t>establish</w:t>
      </w:r>
      <w:proofErr w:type="spellEnd"/>
      <w:r w:rsidRPr="005D18D4">
        <w:rPr>
          <w:rFonts w:ascii="Arial" w:eastAsia="Times New Roman" w:hAnsi="Arial" w:cs="Arial"/>
          <w:bCs/>
          <w:color w:val="000000"/>
          <w:sz w:val="24"/>
          <w:szCs w:val="24"/>
        </w:rPr>
        <w:t xml:space="preserve"> a </w:t>
      </w:r>
      <w:proofErr w:type="spellStart"/>
      <w:r w:rsidRPr="005D18D4">
        <w:rPr>
          <w:rFonts w:ascii="Arial" w:eastAsia="Times New Roman" w:hAnsi="Arial" w:cs="Arial"/>
          <w:bCs/>
          <w:color w:val="000000"/>
          <w:sz w:val="24"/>
          <w:szCs w:val="24"/>
        </w:rPr>
        <w:t>common</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interpretation</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However</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this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contingency</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hides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an</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even</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greater</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problem</w:t>
      </w:r>
      <w:proofErr w:type="spellEnd"/>
      <w:r w:rsidRPr="005D18D4">
        <w:rPr>
          <w:rFonts w:ascii="Arial" w:eastAsia="Times New Roman" w:hAnsi="Arial" w:cs="Arial"/>
          <w:bCs/>
          <w:color w:val="000000"/>
          <w:sz w:val="24"/>
          <w:szCs w:val="24"/>
        </w:rPr>
        <w:t xml:space="preserve">, in </w:t>
      </w:r>
      <w:proofErr w:type="spellStart"/>
      <w:r w:rsidRPr="005D18D4">
        <w:rPr>
          <w:rFonts w:ascii="Arial" w:eastAsia="Times New Roman" w:hAnsi="Arial" w:cs="Arial"/>
          <w:bCs/>
          <w:color w:val="000000"/>
          <w:sz w:val="24"/>
          <w:szCs w:val="24"/>
        </w:rPr>
        <w:t>how</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position </w:t>
      </w:r>
      <w:proofErr w:type="spellStart"/>
      <w:r w:rsidRPr="005D18D4">
        <w:rPr>
          <w:rFonts w:ascii="Arial" w:eastAsia="Times New Roman" w:hAnsi="Arial" w:cs="Arial"/>
          <w:bCs/>
          <w:color w:val="000000"/>
          <w:sz w:val="24"/>
          <w:szCs w:val="24"/>
        </w:rPr>
        <w:t>assumed</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by</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two</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great</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powers</w:t>
      </w:r>
      <w:proofErr w:type="spellEnd"/>
      <w:r w:rsidRPr="005D18D4">
        <w:rPr>
          <w:rFonts w:ascii="Arial" w:eastAsia="Times New Roman" w:hAnsi="Arial" w:cs="Arial"/>
          <w:bCs/>
          <w:color w:val="000000"/>
          <w:sz w:val="24"/>
          <w:szCs w:val="24"/>
        </w:rPr>
        <w:t xml:space="preserve"> can </w:t>
      </w:r>
      <w:proofErr w:type="spellStart"/>
      <w:r w:rsidRPr="005D18D4">
        <w:rPr>
          <w:rFonts w:ascii="Arial" w:eastAsia="Times New Roman" w:hAnsi="Arial" w:cs="Arial"/>
          <w:bCs/>
          <w:color w:val="000000"/>
          <w:sz w:val="24"/>
          <w:szCs w:val="24"/>
        </w:rPr>
        <w:t>affect</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application</w:t>
      </w:r>
      <w:proofErr w:type="spellEnd"/>
      <w:r w:rsidRPr="005D18D4">
        <w:rPr>
          <w:rFonts w:ascii="Arial" w:eastAsia="Times New Roman" w:hAnsi="Arial" w:cs="Arial"/>
          <w:bCs/>
          <w:color w:val="000000"/>
          <w:sz w:val="24"/>
          <w:szCs w:val="24"/>
        </w:rPr>
        <w:t xml:space="preserve"> of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internal</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regulations</w:t>
      </w:r>
      <w:proofErr w:type="spellEnd"/>
      <w:r w:rsidRPr="005D18D4">
        <w:rPr>
          <w:rFonts w:ascii="Arial" w:eastAsia="Times New Roman" w:hAnsi="Arial" w:cs="Arial"/>
          <w:bCs/>
          <w:color w:val="000000"/>
          <w:sz w:val="24"/>
          <w:szCs w:val="24"/>
        </w:rPr>
        <w:t xml:space="preserve"> of </w:t>
      </w:r>
      <w:proofErr w:type="spellStart"/>
      <w:r w:rsidRPr="005D18D4">
        <w:rPr>
          <w:rFonts w:ascii="Arial" w:eastAsia="Times New Roman" w:hAnsi="Arial" w:cs="Arial"/>
          <w:bCs/>
          <w:color w:val="000000"/>
          <w:sz w:val="24"/>
          <w:szCs w:val="24"/>
        </w:rPr>
        <w:t>Latin</w:t>
      </w:r>
      <w:proofErr w:type="spellEnd"/>
      <w:r w:rsidRPr="005D18D4">
        <w:rPr>
          <w:rFonts w:ascii="Arial" w:eastAsia="Times New Roman" w:hAnsi="Arial" w:cs="Arial"/>
          <w:bCs/>
          <w:color w:val="000000"/>
          <w:sz w:val="24"/>
          <w:szCs w:val="24"/>
        </w:rPr>
        <w:t xml:space="preserve"> American </w:t>
      </w:r>
      <w:proofErr w:type="spellStart"/>
      <w:r w:rsidRPr="005D18D4">
        <w:rPr>
          <w:rFonts w:ascii="Arial" w:eastAsia="Times New Roman" w:hAnsi="Arial" w:cs="Arial"/>
          <w:bCs/>
          <w:color w:val="000000"/>
          <w:sz w:val="24"/>
          <w:szCs w:val="24"/>
        </w:rPr>
        <w:t>countries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Thus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results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confirm</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that</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although</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United</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States</w:t>
      </w:r>
      <w:proofErr w:type="spellEnd"/>
      <w:r w:rsidRPr="005D18D4">
        <w:rPr>
          <w:rFonts w:ascii="Arial" w:eastAsia="Times New Roman" w:hAnsi="Arial" w:cs="Arial"/>
          <w:bCs/>
          <w:color w:val="000000"/>
          <w:sz w:val="24"/>
          <w:szCs w:val="24"/>
        </w:rPr>
        <w:t xml:space="preserve"> has </w:t>
      </w:r>
      <w:proofErr w:type="spellStart"/>
      <w:r w:rsidRPr="005D18D4">
        <w:rPr>
          <w:rFonts w:ascii="Arial" w:eastAsia="Times New Roman" w:hAnsi="Arial" w:cs="Arial"/>
          <w:bCs/>
          <w:color w:val="000000"/>
          <w:sz w:val="24"/>
          <w:szCs w:val="24"/>
        </w:rPr>
        <w:t>pushed</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for</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freedom</w:t>
      </w:r>
      <w:proofErr w:type="spellEnd"/>
      <w:r w:rsidRPr="005D18D4">
        <w:rPr>
          <w:rFonts w:ascii="Arial" w:eastAsia="Times New Roman" w:hAnsi="Arial" w:cs="Arial"/>
          <w:bCs/>
          <w:color w:val="000000"/>
          <w:sz w:val="24"/>
          <w:szCs w:val="24"/>
        </w:rPr>
        <w:t xml:space="preserve"> of transfer of </w:t>
      </w:r>
      <w:proofErr w:type="spellStart"/>
      <w:r w:rsidRPr="005D18D4">
        <w:rPr>
          <w:rFonts w:ascii="Arial" w:eastAsia="Times New Roman" w:hAnsi="Arial" w:cs="Arial"/>
          <w:bCs/>
          <w:color w:val="000000"/>
          <w:sz w:val="24"/>
          <w:szCs w:val="24"/>
        </w:rPr>
        <w:t>information</w:t>
      </w:r>
      <w:proofErr w:type="spellEnd"/>
      <w:r w:rsidRPr="005D18D4">
        <w:rPr>
          <w:rFonts w:ascii="Arial" w:eastAsia="Times New Roman" w:hAnsi="Arial" w:cs="Arial"/>
          <w:bCs/>
          <w:color w:val="000000"/>
          <w:sz w:val="24"/>
          <w:szCs w:val="24"/>
        </w:rPr>
        <w:t xml:space="preserve"> in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digital </w:t>
      </w:r>
      <w:proofErr w:type="spellStart"/>
      <w:r w:rsidRPr="005D18D4">
        <w:rPr>
          <w:rFonts w:ascii="Arial" w:eastAsia="Times New Roman" w:hAnsi="Arial" w:cs="Arial"/>
          <w:bCs/>
          <w:color w:val="000000"/>
          <w:sz w:val="24"/>
          <w:szCs w:val="24"/>
        </w:rPr>
        <w:t>commerce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it</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may</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conflict</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with</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protection</w:t>
      </w:r>
      <w:proofErr w:type="spellEnd"/>
      <w:r w:rsidRPr="005D18D4">
        <w:rPr>
          <w:rFonts w:ascii="Arial" w:eastAsia="Times New Roman" w:hAnsi="Arial" w:cs="Arial"/>
          <w:bCs/>
          <w:color w:val="000000"/>
          <w:sz w:val="24"/>
          <w:szCs w:val="24"/>
        </w:rPr>
        <w:t xml:space="preserve"> of </w:t>
      </w:r>
      <w:proofErr w:type="spellStart"/>
      <w:r w:rsidRPr="005D18D4">
        <w:rPr>
          <w:rFonts w:ascii="Arial" w:eastAsia="Times New Roman" w:hAnsi="Arial" w:cs="Arial"/>
          <w:bCs/>
          <w:color w:val="000000"/>
          <w:sz w:val="24"/>
          <w:szCs w:val="24"/>
        </w:rPr>
        <w:t>privacy</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constituting</w:t>
      </w:r>
      <w:proofErr w:type="spellEnd"/>
      <w:r w:rsidRPr="005D18D4">
        <w:rPr>
          <w:rFonts w:ascii="Arial" w:eastAsia="Times New Roman" w:hAnsi="Arial" w:cs="Arial"/>
          <w:bCs/>
          <w:color w:val="000000"/>
          <w:sz w:val="24"/>
          <w:szCs w:val="24"/>
        </w:rPr>
        <w:t xml:space="preserve"> a factor of </w:t>
      </w:r>
      <w:proofErr w:type="spellStart"/>
      <w:r w:rsidRPr="005D18D4">
        <w:rPr>
          <w:rFonts w:ascii="Arial" w:eastAsia="Times New Roman" w:hAnsi="Arial" w:cs="Arial"/>
          <w:bCs/>
          <w:color w:val="000000"/>
          <w:sz w:val="24"/>
          <w:szCs w:val="24"/>
        </w:rPr>
        <w:t>creation</w:t>
      </w:r>
      <w:proofErr w:type="spellEnd"/>
      <w:r w:rsidRPr="005D18D4">
        <w:rPr>
          <w:rFonts w:ascii="Arial" w:eastAsia="Times New Roman" w:hAnsi="Arial" w:cs="Arial"/>
          <w:bCs/>
          <w:color w:val="000000"/>
          <w:sz w:val="24"/>
          <w:szCs w:val="24"/>
        </w:rPr>
        <w:t xml:space="preserve"> of </w:t>
      </w:r>
      <w:proofErr w:type="spellStart"/>
      <w:r w:rsidRPr="005D18D4">
        <w:rPr>
          <w:rFonts w:ascii="Arial" w:eastAsia="Times New Roman" w:hAnsi="Arial" w:cs="Arial"/>
          <w:bCs/>
          <w:color w:val="000000"/>
          <w:sz w:val="24"/>
          <w:szCs w:val="24"/>
        </w:rPr>
        <w:t>heritage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value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delivered</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by</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users</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for</w:t>
      </w:r>
      <w:proofErr w:type="spellEnd"/>
      <w:r w:rsidRPr="005D18D4">
        <w:rPr>
          <w:rFonts w:ascii="Arial" w:eastAsia="Times New Roman" w:hAnsi="Arial" w:cs="Arial"/>
          <w:bCs/>
          <w:color w:val="000000"/>
          <w:sz w:val="24"/>
          <w:szCs w:val="24"/>
        </w:rPr>
        <w:t xml:space="preserve"> free; </w:t>
      </w:r>
      <w:proofErr w:type="spellStart"/>
      <w:r w:rsidRPr="005D18D4">
        <w:rPr>
          <w:rFonts w:ascii="Arial" w:eastAsia="Times New Roman" w:hAnsi="Arial" w:cs="Arial"/>
          <w:bCs/>
          <w:color w:val="000000"/>
          <w:sz w:val="24"/>
          <w:szCs w:val="24"/>
        </w:rPr>
        <w:t>On</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other</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hand</w:t>
      </w:r>
      <w:proofErr w:type="spellEnd"/>
      <w:r w:rsidRPr="005D18D4">
        <w:rPr>
          <w:rFonts w:ascii="Arial" w:eastAsia="Times New Roman" w:hAnsi="Arial" w:cs="Arial"/>
          <w:bCs/>
          <w:color w:val="000000"/>
          <w:sz w:val="24"/>
          <w:szCs w:val="24"/>
        </w:rPr>
        <w:t xml:space="preserve">, in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case of China,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e-WTP </w:t>
      </w:r>
      <w:proofErr w:type="spellStart"/>
      <w:r w:rsidRPr="005D18D4">
        <w:rPr>
          <w:rFonts w:ascii="Arial" w:eastAsia="Times New Roman" w:hAnsi="Arial" w:cs="Arial"/>
          <w:bCs/>
          <w:color w:val="000000"/>
          <w:sz w:val="24"/>
          <w:szCs w:val="24"/>
        </w:rPr>
        <w:t>must</w:t>
      </w:r>
      <w:proofErr w:type="spellEnd"/>
      <w:r w:rsidRPr="005D18D4">
        <w:rPr>
          <w:rFonts w:ascii="Arial" w:eastAsia="Times New Roman" w:hAnsi="Arial" w:cs="Arial"/>
          <w:bCs/>
          <w:color w:val="000000"/>
          <w:sz w:val="24"/>
          <w:szCs w:val="24"/>
        </w:rPr>
        <w:t xml:space="preserve"> be in </w:t>
      </w:r>
      <w:proofErr w:type="spellStart"/>
      <w:r w:rsidRPr="005D18D4">
        <w:rPr>
          <w:rFonts w:ascii="Arial" w:eastAsia="Times New Roman" w:hAnsi="Arial" w:cs="Arial"/>
          <w:bCs/>
          <w:color w:val="000000"/>
          <w:sz w:val="24"/>
          <w:szCs w:val="24"/>
        </w:rPr>
        <w:t>harmony</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with</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tax</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equity</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avoiding</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potential</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monopolistic</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platform</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foci</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which</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generate</w:t>
      </w:r>
      <w:proofErr w:type="spellEnd"/>
      <w:r w:rsidRPr="005D18D4">
        <w:rPr>
          <w:rFonts w:ascii="Arial" w:eastAsia="Times New Roman" w:hAnsi="Arial" w:cs="Arial"/>
          <w:bCs/>
          <w:color w:val="000000"/>
          <w:sz w:val="24"/>
          <w:szCs w:val="24"/>
        </w:rPr>
        <w:t xml:space="preserve"> a </w:t>
      </w:r>
      <w:proofErr w:type="spellStart"/>
      <w:r w:rsidRPr="005D18D4">
        <w:rPr>
          <w:rFonts w:ascii="Arial" w:eastAsia="Times New Roman" w:hAnsi="Arial" w:cs="Arial"/>
          <w:bCs/>
          <w:color w:val="000000"/>
          <w:sz w:val="24"/>
          <w:szCs w:val="24"/>
        </w:rPr>
        <w:t>negative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effect</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compared</w:t>
      </w:r>
      <w:proofErr w:type="spellEnd"/>
      <w:r w:rsidRPr="005D18D4">
        <w:rPr>
          <w:rFonts w:ascii="Arial" w:eastAsia="Times New Roman" w:hAnsi="Arial" w:cs="Arial"/>
          <w:bCs/>
          <w:color w:val="000000"/>
          <w:sz w:val="24"/>
          <w:szCs w:val="24"/>
        </w:rPr>
        <w:t xml:space="preserve"> to </w:t>
      </w:r>
      <w:proofErr w:type="spellStart"/>
      <w:r w:rsidRPr="005D18D4">
        <w:rPr>
          <w:rFonts w:ascii="Arial" w:eastAsia="Times New Roman" w:hAnsi="Arial" w:cs="Arial"/>
          <w:bCs/>
          <w:color w:val="000000"/>
          <w:sz w:val="24"/>
          <w:szCs w:val="24"/>
        </w:rPr>
        <w:t>the</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classical</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models</w:t>
      </w:r>
      <w:proofErr w:type="spellEnd"/>
      <w:r w:rsidRPr="005D18D4">
        <w:rPr>
          <w:rFonts w:ascii="Arial" w:eastAsia="Times New Roman" w:hAnsi="Arial" w:cs="Arial"/>
          <w:bCs/>
          <w:color w:val="000000"/>
          <w:sz w:val="24"/>
          <w:szCs w:val="24"/>
        </w:rPr>
        <w:t xml:space="preserve"> of </w:t>
      </w:r>
      <w:proofErr w:type="spellStart"/>
      <w:r w:rsidRPr="005D18D4">
        <w:rPr>
          <w:rFonts w:ascii="Arial" w:eastAsia="Times New Roman" w:hAnsi="Arial" w:cs="Arial"/>
          <w:bCs/>
          <w:color w:val="000000"/>
          <w:sz w:val="24"/>
          <w:szCs w:val="24"/>
        </w:rPr>
        <w:t>economy</w:t>
      </w:r>
      <w:proofErr w:type="spellEnd"/>
      <w:r w:rsidRPr="005D18D4">
        <w:rPr>
          <w:rFonts w:ascii="Arial" w:eastAsia="Times New Roman" w:hAnsi="Arial" w:cs="Arial"/>
          <w:bCs/>
          <w:color w:val="000000"/>
          <w:sz w:val="24"/>
          <w:szCs w:val="24"/>
        </w:rPr>
        <w:t>.</w:t>
      </w:r>
    </w:p>
    <w:p w:rsidR="005D18D4" w:rsidRPr="005D18D4" w:rsidRDefault="005D18D4" w:rsidP="005D18D4">
      <w:pPr>
        <w:spacing w:after="0" w:line="240" w:lineRule="auto"/>
        <w:jc w:val="both"/>
        <w:rPr>
          <w:rFonts w:ascii="Arial" w:eastAsia="Times New Roman" w:hAnsi="Arial" w:cs="Arial"/>
          <w:bCs/>
          <w:color w:val="000000"/>
          <w:sz w:val="24"/>
          <w:szCs w:val="24"/>
        </w:rPr>
      </w:pPr>
    </w:p>
    <w:p w:rsidR="005D18D4" w:rsidRDefault="005D18D4" w:rsidP="005D18D4">
      <w:pPr>
        <w:spacing w:after="0" w:line="240" w:lineRule="auto"/>
        <w:jc w:val="both"/>
        <w:rPr>
          <w:rFonts w:ascii="Arial" w:eastAsia="Times New Roman" w:hAnsi="Arial" w:cs="Arial"/>
          <w:bCs/>
          <w:color w:val="000000"/>
          <w:sz w:val="24"/>
          <w:szCs w:val="24"/>
        </w:rPr>
      </w:pPr>
      <w:proofErr w:type="spellStart"/>
      <w:r w:rsidRPr="005D18D4">
        <w:rPr>
          <w:rFonts w:ascii="Arial" w:eastAsia="Times New Roman" w:hAnsi="Arial" w:cs="Arial"/>
          <w:bCs/>
          <w:color w:val="000000"/>
          <w:sz w:val="24"/>
          <w:szCs w:val="24"/>
        </w:rPr>
        <w:t>Keywords</w:t>
      </w:r>
      <w:proofErr w:type="spellEnd"/>
      <w:r w:rsidRPr="005D18D4">
        <w:rPr>
          <w:rFonts w:ascii="Arial" w:eastAsia="Times New Roman" w:hAnsi="Arial" w:cs="Arial"/>
          <w:bCs/>
          <w:color w:val="000000"/>
          <w:sz w:val="24"/>
          <w:szCs w:val="24"/>
        </w:rPr>
        <w:t>: e-</w:t>
      </w:r>
      <w:proofErr w:type="spellStart"/>
      <w:r w:rsidRPr="005D18D4">
        <w:rPr>
          <w:rFonts w:ascii="Arial" w:eastAsia="Times New Roman" w:hAnsi="Arial" w:cs="Arial"/>
          <w:bCs/>
          <w:color w:val="000000"/>
          <w:sz w:val="24"/>
          <w:szCs w:val="24"/>
        </w:rPr>
        <w:t>commerce</w:t>
      </w:r>
      <w:proofErr w:type="spellEnd"/>
      <w:r w:rsidRPr="005D18D4">
        <w:rPr>
          <w:rFonts w:ascii="Arial" w:eastAsia="Times New Roman" w:hAnsi="Arial" w:cs="Arial"/>
          <w:bCs/>
          <w:color w:val="000000"/>
          <w:sz w:val="24"/>
          <w:szCs w:val="24"/>
        </w:rPr>
        <w:t xml:space="preserve">, digital </w:t>
      </w:r>
      <w:proofErr w:type="spellStart"/>
      <w:r w:rsidRPr="005D18D4">
        <w:rPr>
          <w:rFonts w:ascii="Arial" w:eastAsia="Times New Roman" w:hAnsi="Arial" w:cs="Arial"/>
          <w:bCs/>
          <w:color w:val="000000"/>
          <w:sz w:val="24"/>
          <w:szCs w:val="24"/>
        </w:rPr>
        <w:t>economy</w:t>
      </w:r>
      <w:proofErr w:type="spellEnd"/>
      <w:r w:rsidRPr="005D18D4">
        <w:rPr>
          <w:rFonts w:ascii="Arial" w:eastAsia="Times New Roman" w:hAnsi="Arial" w:cs="Arial"/>
          <w:bCs/>
          <w:color w:val="000000"/>
          <w:sz w:val="24"/>
          <w:szCs w:val="24"/>
        </w:rPr>
        <w:t xml:space="preserve">, </w:t>
      </w:r>
      <w:proofErr w:type="spellStart"/>
      <w:r w:rsidRPr="005D18D4">
        <w:rPr>
          <w:rFonts w:ascii="Arial" w:eastAsia="Times New Roman" w:hAnsi="Arial" w:cs="Arial"/>
          <w:bCs/>
          <w:color w:val="000000"/>
          <w:sz w:val="24"/>
          <w:szCs w:val="24"/>
        </w:rPr>
        <w:t>taxes</w:t>
      </w:r>
      <w:proofErr w:type="spellEnd"/>
      <w:r w:rsidRPr="005D18D4">
        <w:rPr>
          <w:rFonts w:ascii="Arial" w:eastAsia="Times New Roman" w:hAnsi="Arial" w:cs="Arial"/>
          <w:bCs/>
          <w:color w:val="000000"/>
          <w:sz w:val="24"/>
          <w:szCs w:val="24"/>
        </w:rPr>
        <w:t xml:space="preserve">, OECD, internet </w:t>
      </w:r>
      <w:proofErr w:type="spellStart"/>
      <w:r w:rsidRPr="005D18D4">
        <w:rPr>
          <w:rFonts w:ascii="Arial" w:eastAsia="Times New Roman" w:hAnsi="Arial" w:cs="Arial"/>
          <w:bCs/>
          <w:color w:val="000000"/>
          <w:sz w:val="24"/>
          <w:szCs w:val="24"/>
        </w:rPr>
        <w:t>platforms</w:t>
      </w:r>
      <w:proofErr w:type="spellEnd"/>
      <w:r w:rsidRPr="005D18D4">
        <w:rPr>
          <w:rFonts w:ascii="Arial" w:eastAsia="Times New Roman" w:hAnsi="Arial" w:cs="Arial"/>
          <w:bCs/>
          <w:color w:val="000000"/>
          <w:sz w:val="24"/>
          <w:szCs w:val="24"/>
        </w:rPr>
        <w:t>.</w:t>
      </w:r>
      <w:bookmarkStart w:id="0" w:name="_GoBack"/>
      <w:bookmarkEnd w:id="0"/>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Default="005D18D4" w:rsidP="00CD73D9">
      <w:pPr>
        <w:spacing w:after="0" w:line="240" w:lineRule="auto"/>
        <w:jc w:val="center"/>
        <w:rPr>
          <w:rFonts w:ascii="Arial" w:eastAsia="Times New Roman" w:hAnsi="Arial" w:cs="Arial"/>
          <w:bCs/>
          <w:color w:val="000000"/>
          <w:sz w:val="24"/>
          <w:szCs w:val="24"/>
        </w:rPr>
      </w:pPr>
    </w:p>
    <w:p w:rsidR="005D18D4" w:rsidRPr="00F155D5" w:rsidRDefault="005D18D4" w:rsidP="00CD73D9">
      <w:pPr>
        <w:spacing w:after="0" w:line="240" w:lineRule="auto"/>
        <w:jc w:val="center"/>
        <w:rPr>
          <w:rFonts w:ascii="Arial" w:eastAsia="Times New Roman" w:hAnsi="Arial" w:cs="Arial"/>
          <w:bCs/>
          <w:color w:val="000000"/>
          <w:sz w:val="24"/>
          <w:szCs w:val="24"/>
        </w:rPr>
      </w:pPr>
    </w:p>
    <w:p w:rsidR="00CD73D9" w:rsidRDefault="00CD73D9" w:rsidP="00CD73D9">
      <w:pPr>
        <w:ind w:left="1134" w:right="1636"/>
        <w:jc w:val="center"/>
      </w:pPr>
    </w:p>
    <w:p w:rsidR="00CD73D9" w:rsidRDefault="00CD73D9" w:rsidP="00CD73D9">
      <w:pPr>
        <w:ind w:left="1134" w:right="1636"/>
        <w:jc w:val="center"/>
      </w:pPr>
    </w:p>
    <w:sectPr w:rsidR="00CD73D9" w:rsidSect="005D18D4">
      <w:headerReference w:type="default" r:id="rId8"/>
      <w:footerReference w:type="default" r:id="rId9"/>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E5" w:rsidRDefault="00662BE5" w:rsidP="00F21ECF">
      <w:pPr>
        <w:spacing w:after="0" w:line="240" w:lineRule="auto"/>
      </w:pPr>
      <w:r>
        <w:separator/>
      </w:r>
    </w:p>
  </w:endnote>
  <w:endnote w:type="continuationSeparator" w:id="0">
    <w:p w:rsidR="00662BE5" w:rsidRDefault="00662BE5"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E5" w:rsidRDefault="00662BE5" w:rsidP="00F21ECF">
      <w:pPr>
        <w:spacing w:after="0" w:line="240" w:lineRule="auto"/>
      </w:pPr>
      <w:r>
        <w:separator/>
      </w:r>
    </w:p>
  </w:footnote>
  <w:footnote w:type="continuationSeparator" w:id="0">
    <w:p w:rsidR="00662BE5" w:rsidRDefault="00662BE5" w:rsidP="00F21ECF">
      <w:pPr>
        <w:spacing w:after="0" w:line="240" w:lineRule="auto"/>
      </w:pPr>
      <w:r>
        <w:continuationSeparator/>
      </w:r>
    </w:p>
  </w:footnote>
  <w:footnote w:id="1">
    <w:p w:rsidR="00F155D5" w:rsidRPr="0019500B" w:rsidRDefault="00F155D5" w:rsidP="00F155D5">
      <w:pPr>
        <w:jc w:val="both"/>
        <w:rPr>
          <w:sz w:val="20"/>
          <w:szCs w:val="20"/>
        </w:rPr>
      </w:pPr>
      <w:r w:rsidRPr="00F155D5">
        <w:rPr>
          <w:rStyle w:val="Refdenotaalpie"/>
          <w:sz w:val="20"/>
          <w:szCs w:val="20"/>
        </w:rPr>
        <w:sym w:font="Symbol" w:char="F02A"/>
      </w:r>
      <w:r w:rsidRPr="0019500B">
        <w:rPr>
          <w:sz w:val="20"/>
          <w:szCs w:val="20"/>
        </w:rPr>
        <w:t xml:space="preserve"> Antonio Faúndez-Ugalde, Doctor en derecho de la Pontificia Universidad Católica de Valparaíso, Chile. Se desempeña como profesor investigador asociado de la Escuela de Comercio de la Pontificia Universidad Católica de Valparaíso.</w:t>
      </w:r>
      <w:r w:rsidRPr="00F155D5">
        <w:rPr>
          <w:sz w:val="20"/>
          <w:szCs w:val="20"/>
        </w:rPr>
        <w:t xml:space="preserve"> </w:t>
      </w:r>
      <w:r>
        <w:rPr>
          <w:sz w:val="20"/>
          <w:szCs w:val="20"/>
        </w:rPr>
        <w:t>Valparaíso, Chile.</w:t>
      </w:r>
      <w:r w:rsidRPr="0019500B">
        <w:rPr>
          <w:sz w:val="20"/>
          <w:szCs w:val="20"/>
        </w:rPr>
        <w:t xml:space="preserve"> Correo electrónico </w:t>
      </w:r>
      <w:hyperlink r:id="rId1" w:history="1">
        <w:r w:rsidRPr="0019500B">
          <w:rPr>
            <w:rStyle w:val="Hipervnculo"/>
            <w:sz w:val="20"/>
            <w:szCs w:val="20"/>
          </w:rPr>
          <w:t>antonio.faundez@pucv.cl</w:t>
        </w:r>
      </w:hyperlink>
      <w:r w:rsidRPr="0019500B">
        <w:rPr>
          <w:sz w:val="20"/>
          <w:szCs w:val="20"/>
        </w:rPr>
        <w:t>.</w:t>
      </w:r>
    </w:p>
  </w:footnote>
  <w:footnote w:id="2">
    <w:p w:rsidR="00F155D5" w:rsidRPr="0019500B" w:rsidRDefault="00F155D5" w:rsidP="00F155D5">
      <w:pPr>
        <w:jc w:val="both"/>
        <w:rPr>
          <w:sz w:val="20"/>
          <w:szCs w:val="20"/>
        </w:rPr>
      </w:pPr>
      <w:r w:rsidRPr="0019500B">
        <w:rPr>
          <w:rStyle w:val="Refdenotaalpie"/>
          <w:sz w:val="20"/>
          <w:szCs w:val="20"/>
        </w:rPr>
        <w:sym w:font="Symbol" w:char="F02A"/>
      </w:r>
      <w:r w:rsidRPr="0019500B">
        <w:rPr>
          <w:rStyle w:val="Refdenotaalpie"/>
          <w:sz w:val="20"/>
          <w:szCs w:val="20"/>
        </w:rPr>
        <w:sym w:font="Symbol" w:char="F02A"/>
      </w:r>
      <w:r w:rsidRPr="0019500B">
        <w:rPr>
          <w:sz w:val="20"/>
          <w:szCs w:val="20"/>
        </w:rPr>
        <w:t xml:space="preserve"> María Teresa Blanco Lobos, Contadora Auditor y Licenciada en Comercio y Ciencias Económicas con mención en Finanzas de la Pontificia Universidad Católica de Valparaíso. Se desempeña como profesora adjunta del área de tributación y Decana de la Facultad de Ciencias Económicas y Administrativas de la Pontificia Universidad Católica de Valparaíso.</w:t>
      </w:r>
      <w:r>
        <w:rPr>
          <w:sz w:val="20"/>
          <w:szCs w:val="20"/>
        </w:rPr>
        <w:t xml:space="preserve"> Valparaíso, Chile.</w:t>
      </w:r>
      <w:r w:rsidRPr="0019500B">
        <w:rPr>
          <w:sz w:val="20"/>
          <w:szCs w:val="20"/>
        </w:rPr>
        <w:t xml:space="preserve"> Correo electrónico es </w:t>
      </w:r>
      <w:hyperlink r:id="rId2" w:history="1">
        <w:r w:rsidRPr="0019500B">
          <w:rPr>
            <w:rStyle w:val="Hipervnculo"/>
            <w:sz w:val="20"/>
            <w:szCs w:val="20"/>
          </w:rPr>
          <w:t>maria.blanco@pucv.cl</w:t>
        </w:r>
      </w:hyperlink>
      <w:r w:rsidRPr="0019500B">
        <w:rPr>
          <w:sz w:val="20"/>
          <w:szCs w:val="20"/>
        </w:rPr>
        <w:t>.</w:t>
      </w:r>
    </w:p>
  </w:footnote>
  <w:footnote w:id="3">
    <w:p w:rsidR="00F155D5" w:rsidRPr="0019500B" w:rsidRDefault="00F155D5" w:rsidP="00F155D5">
      <w:pPr>
        <w:jc w:val="both"/>
        <w:rPr>
          <w:sz w:val="20"/>
          <w:szCs w:val="20"/>
        </w:rPr>
      </w:pPr>
      <w:r w:rsidRPr="0019500B">
        <w:rPr>
          <w:rStyle w:val="Refdenotaalpie"/>
          <w:sz w:val="20"/>
          <w:szCs w:val="20"/>
        </w:rPr>
        <w:sym w:font="Symbol" w:char="F02A"/>
      </w:r>
      <w:r w:rsidRPr="0019500B">
        <w:rPr>
          <w:rStyle w:val="Refdenotaalpie"/>
          <w:sz w:val="20"/>
          <w:szCs w:val="20"/>
        </w:rPr>
        <w:sym w:font="Symbol" w:char="F02A"/>
      </w:r>
      <w:r w:rsidRPr="0019500B">
        <w:rPr>
          <w:rStyle w:val="Refdenotaalpie"/>
          <w:sz w:val="20"/>
          <w:szCs w:val="20"/>
        </w:rPr>
        <w:sym w:font="Symbol" w:char="F02A"/>
      </w:r>
      <w:r w:rsidRPr="0019500B">
        <w:rPr>
          <w:sz w:val="20"/>
          <w:szCs w:val="20"/>
        </w:rPr>
        <w:t xml:space="preserve"> Mario Pino-Moya, Contador Auditor y Licenciado en Comercio y Ciencias Económicas con mención en Finanzas de la Pontificia Universidad Católica de Valparaíso. Se desempeña como ayudante de investigación del área de tributación de la Escuela de Comercio de la Pontificia Universidad Católica de Valparaíso.</w:t>
      </w:r>
      <w:r w:rsidRPr="00F155D5">
        <w:rPr>
          <w:sz w:val="20"/>
          <w:szCs w:val="20"/>
        </w:rPr>
        <w:t xml:space="preserve"> </w:t>
      </w:r>
      <w:r>
        <w:rPr>
          <w:sz w:val="20"/>
          <w:szCs w:val="20"/>
        </w:rPr>
        <w:t>Valparaíso, Chile.</w:t>
      </w:r>
      <w:r w:rsidRPr="0019500B">
        <w:rPr>
          <w:sz w:val="20"/>
          <w:szCs w:val="20"/>
        </w:rPr>
        <w:t xml:space="preserve"> Correo electrónico es </w:t>
      </w:r>
      <w:hyperlink r:id="rId3" w:history="1">
        <w:r w:rsidRPr="0019500B">
          <w:rPr>
            <w:rStyle w:val="Hipervnculo"/>
            <w:sz w:val="20"/>
            <w:szCs w:val="20"/>
          </w:rPr>
          <w:t>pinomoyamario@gmail.com</w:t>
        </w:r>
      </w:hyperlink>
      <w:r w:rsidRPr="0019500B">
        <w:rPr>
          <w:sz w:val="20"/>
          <w:szCs w:val="20"/>
        </w:rPr>
        <w:t>.</w:t>
      </w:r>
    </w:p>
    <w:p w:rsidR="00F155D5" w:rsidRPr="0019500B" w:rsidRDefault="00F155D5" w:rsidP="00F155D5">
      <w:pPr>
        <w:jc w:val="both"/>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D04BD"/>
    <w:rsid w:val="00281ACD"/>
    <w:rsid w:val="003E7982"/>
    <w:rsid w:val="005B3175"/>
    <w:rsid w:val="005D18D4"/>
    <w:rsid w:val="00662BE5"/>
    <w:rsid w:val="006D5E71"/>
    <w:rsid w:val="00732A09"/>
    <w:rsid w:val="00966D71"/>
    <w:rsid w:val="009D3473"/>
    <w:rsid w:val="00A3227C"/>
    <w:rsid w:val="00A854B4"/>
    <w:rsid w:val="00A85B8A"/>
    <w:rsid w:val="00B47717"/>
    <w:rsid w:val="00CD73D9"/>
    <w:rsid w:val="00DC06D1"/>
    <w:rsid w:val="00E31E85"/>
    <w:rsid w:val="00E66571"/>
    <w:rsid w:val="00EE002E"/>
    <w:rsid w:val="00EE1CF7"/>
    <w:rsid w:val="00F155D5"/>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DDA53"/>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table" w:customStyle="1" w:styleId="Tablaconcuadrcula1">
    <w:name w:val="Tabla con cuadrícula1"/>
    <w:basedOn w:val="Tablanormal"/>
    <w:next w:val="Tablaconcuadrcula"/>
    <w:uiPriority w:val="39"/>
    <w:rsid w:val="00F155D5"/>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15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F155D5"/>
    <w:rPr>
      <w:color w:val="0000FF"/>
      <w:u w:val="single"/>
    </w:rPr>
  </w:style>
  <w:style w:type="character" w:styleId="Refdenotaalpie">
    <w:name w:val="footnote reference"/>
    <w:uiPriority w:val="99"/>
    <w:unhideWhenUsed/>
    <w:rsid w:val="00F155D5"/>
    <w:rPr>
      <w:rFonts w:cs="Times New Roman"/>
      <w:vertAlign w:val="superscript"/>
    </w:rPr>
  </w:style>
  <w:style w:type="paragraph" w:styleId="Textonotapie">
    <w:name w:val="footnote text"/>
    <w:basedOn w:val="Normal"/>
    <w:link w:val="TextonotapieCar"/>
    <w:uiPriority w:val="99"/>
    <w:semiHidden/>
    <w:unhideWhenUsed/>
    <w:rsid w:val="00F155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55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pinomoyamario@gmail.com" TargetMode="External"/><Relationship Id="rId2" Type="http://schemas.openxmlformats.org/officeDocument/2006/relationships/hyperlink" Target="mailto:maria.blanco@pucv.cl" TargetMode="External"/><Relationship Id="rId1" Type="http://schemas.openxmlformats.org/officeDocument/2006/relationships/hyperlink" Target="mailto:antonio.faundez@pucv.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0AA8-FB50-4D0A-9437-DFDEEDBC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2019-10-06T20:15:00Z</dcterms:created>
  <dcterms:modified xsi:type="dcterms:W3CDTF">2019-10-06T20:15:00Z</dcterms:modified>
</cp:coreProperties>
</file>