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4E2403E8" wp14:editId="56B6B2CC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9" w:rsidRDefault="00CD73D9" w:rsidP="00CD73D9">
      <w:pPr>
        <w:ind w:left="1134" w:right="1636"/>
        <w:jc w:val="center"/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9C085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085C">
        <w:rPr>
          <w:rFonts w:ascii="Arial" w:eastAsia="Times New Roman" w:hAnsi="Arial" w:cs="Arial"/>
          <w:b/>
          <w:color w:val="000000"/>
          <w:sz w:val="24"/>
          <w:szCs w:val="24"/>
        </w:rPr>
        <w:t>Análisis de la utilización del control de gestión en el sector público en Chile</w:t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9C085C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Müller Núñez, Javiera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., Vásquez Verdugo, Jonathan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2"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., y Piñones, María Angélica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3"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C72DED" w:rsidRDefault="00C72DED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2DED" w:rsidRDefault="00C72DED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2DED" w:rsidRDefault="00C72DED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2DED" w:rsidRDefault="00C72DED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2DED" w:rsidRDefault="00C72DED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2DED" w:rsidRDefault="00C72DED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2DED" w:rsidRPr="00CD73D9" w:rsidRDefault="00C72DED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9C085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72DED">
      <w:pPr>
        <w:ind w:left="1134" w:right="1636"/>
        <w:jc w:val="both"/>
      </w:pPr>
      <w:bookmarkStart w:id="0" w:name="_GoBack"/>
    </w:p>
    <w:p w:rsidR="00C72DED" w:rsidRDefault="00C72DED" w:rsidP="00C72DED">
      <w:pPr>
        <w:ind w:left="1134" w:right="1636"/>
        <w:jc w:val="both"/>
      </w:pPr>
      <w:r>
        <w:t>Resumen</w:t>
      </w:r>
    </w:p>
    <w:p w:rsidR="00C72DED" w:rsidRDefault="00C72DED" w:rsidP="00C72DED">
      <w:pPr>
        <w:ind w:left="1134" w:right="1636"/>
        <w:jc w:val="both"/>
      </w:pPr>
      <w:r>
        <w:t>El Control de Gestión (CG) es un proceso para el despliegue y control de la implementación de la estrategia. En las últimas décadas, las herramientas de CG han sido adaptadas para instituciones sin fines de lucro y del sistema público. Desde finales del siglo XX se ha llevado a cabo un proceso de modernización del estado, donde varios estados, incluido el chileno, han dado una mayor importancia control de gestión para la eficiencia y eficacia. Bajo este nuevo paradigma, los servicios públicos deben cumplir con nuevos estándares de desempeño de sus objetivos organizacionales y productos/servicios desplegados de su misión. Estos nuevos carriles impulsan la generación de un nuevo sistema que incluye herramientas de MC que la Dirección de Presupuestos del Gobierno (DIPRES) informa a los clientes de los servicios públicos. Algunos ejemplos son los Formularios H (reporte de indicadores de desempeño asociados a la provisión de productos/servicios), el programa de mejoramiento de gobierno vinculado a un bono de incentivo por cumplimiento de metas (PMG), y presupuestos. En este nuevo contexto, y como objetivo de este estudio, se considera importante analizar las brechas en las herramientas de control en el servicio público con la literatura e identificar los desafíos para servicio público en Chile.</w:t>
      </w:r>
    </w:p>
    <w:p w:rsidR="00C72DED" w:rsidRDefault="00C72DED" w:rsidP="00C72DED">
      <w:pPr>
        <w:ind w:left="1134" w:right="1636"/>
        <w:jc w:val="both"/>
      </w:pPr>
      <w:r>
        <w:t>Palabras claves: Sistema de control de gestión, sector público, modernización del estado.</w:t>
      </w:r>
    </w:p>
    <w:p w:rsidR="00C72DED" w:rsidRDefault="00C72DED" w:rsidP="00C72DED">
      <w:pPr>
        <w:ind w:left="1134" w:right="1636"/>
        <w:jc w:val="both"/>
      </w:pPr>
      <w:proofErr w:type="spellStart"/>
      <w:r>
        <w:t>Abstract</w:t>
      </w:r>
      <w:proofErr w:type="spellEnd"/>
    </w:p>
    <w:p w:rsidR="00C72DED" w:rsidRDefault="00C72DED" w:rsidP="00C72DED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Management Control (MC)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and control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strategy’s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</w:t>
      </w:r>
      <w:proofErr w:type="spellStart"/>
      <w:r>
        <w:t>Recently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MC’s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non-</w:t>
      </w:r>
      <w:proofErr w:type="spellStart"/>
      <w:r>
        <w:t>profit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, a </w:t>
      </w:r>
      <w:proofErr w:type="spellStart"/>
      <w:r>
        <w:t>public</w:t>
      </w:r>
      <w:proofErr w:type="spellEnd"/>
      <w:r>
        <w:t xml:space="preserve"> sector </w:t>
      </w:r>
      <w:proofErr w:type="spellStart"/>
      <w:r>
        <w:t>modernization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Chile,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to </w:t>
      </w:r>
      <w:proofErr w:type="spellStart"/>
      <w:r>
        <w:t>management</w:t>
      </w:r>
      <w:proofErr w:type="spellEnd"/>
      <w:r>
        <w:t xml:space="preserve"> control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and </w:t>
      </w:r>
      <w:proofErr w:type="spellStart"/>
      <w:r>
        <w:t>effectiveness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new </w:t>
      </w:r>
      <w:proofErr w:type="spellStart"/>
      <w:r>
        <w:t>paradigm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new performance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of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products</w:t>
      </w:r>
      <w:proofErr w:type="spellEnd"/>
      <w:r>
        <w:t>/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deployed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new </w:t>
      </w:r>
      <w:proofErr w:type="spellStart"/>
      <w:r>
        <w:t>rails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a new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MC </w:t>
      </w:r>
      <w:proofErr w:type="spellStart"/>
      <w:r>
        <w:t>tools</w:t>
      </w:r>
      <w:proofErr w:type="spellEnd"/>
      <w:r>
        <w:t xml:space="preserve"> and are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Government's</w:t>
      </w:r>
      <w:proofErr w:type="spellEnd"/>
      <w:r>
        <w:t xml:space="preserve"> Budget </w:t>
      </w:r>
      <w:proofErr w:type="spellStart"/>
      <w:r>
        <w:t>Directorate</w:t>
      </w:r>
      <w:proofErr w:type="spellEnd"/>
      <w:r>
        <w:t xml:space="preserve"> (DIPRES,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’ </w:t>
      </w:r>
      <w:proofErr w:type="spellStart"/>
      <w:r>
        <w:t>customers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H </w:t>
      </w:r>
      <w:proofErr w:type="spellStart"/>
      <w:r>
        <w:t>Forms</w:t>
      </w:r>
      <w:proofErr w:type="spellEnd"/>
      <w:r>
        <w:t xml:space="preserve"> (performance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products</w:t>
      </w:r>
      <w:proofErr w:type="spellEnd"/>
      <w:r>
        <w:t>/</w:t>
      </w:r>
      <w:proofErr w:type="spellStart"/>
      <w:r>
        <w:t>services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incentive of </w:t>
      </w:r>
      <w:proofErr w:type="spellStart"/>
      <w:r>
        <w:t>goals</w:t>
      </w:r>
      <w:proofErr w:type="spellEnd"/>
      <w:r>
        <w:t xml:space="preserve"> meeting (PMG), and </w:t>
      </w:r>
      <w:proofErr w:type="spellStart"/>
      <w:r>
        <w:t>budgets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new </w:t>
      </w:r>
      <w:proofErr w:type="spellStart"/>
      <w:r>
        <w:t>context</w:t>
      </w:r>
      <w:proofErr w:type="spellEnd"/>
      <w:r>
        <w:t xml:space="preserve">, as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gaps in </w:t>
      </w:r>
      <w:proofErr w:type="spellStart"/>
      <w:r>
        <w:t>the</w:t>
      </w:r>
      <w:proofErr w:type="spellEnd"/>
      <w:r>
        <w:t xml:space="preserve"> MC </w:t>
      </w:r>
      <w:proofErr w:type="spellStart"/>
      <w:r>
        <w:t>system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chilean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CD73D9" w:rsidRDefault="00C72DED" w:rsidP="00C72DED">
      <w:pPr>
        <w:ind w:left="1134" w:right="1636"/>
        <w:jc w:val="both"/>
      </w:pPr>
      <w:proofErr w:type="spellStart"/>
      <w:r>
        <w:t>Keywords</w:t>
      </w:r>
      <w:proofErr w:type="spellEnd"/>
      <w:r>
        <w:t xml:space="preserve">: Management control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sector, new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.</w:t>
      </w:r>
      <w:bookmarkEnd w:id="0"/>
    </w:p>
    <w:sectPr w:rsidR="00CD73D9" w:rsidSect="00F21ECF">
      <w:headerReference w:type="default" r:id="rId8"/>
      <w:footerReference w:type="default" r:id="rId9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DD" w:rsidRDefault="00144EDD" w:rsidP="00F21ECF">
      <w:pPr>
        <w:spacing w:after="0" w:line="240" w:lineRule="auto"/>
      </w:pPr>
      <w:r>
        <w:separator/>
      </w:r>
    </w:p>
  </w:endnote>
  <w:endnote w:type="continuationSeparator" w:id="0">
    <w:p w:rsidR="00144EDD" w:rsidRDefault="00144EDD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DD" w:rsidRDefault="00144EDD" w:rsidP="00F21ECF">
      <w:pPr>
        <w:spacing w:after="0" w:line="240" w:lineRule="auto"/>
      </w:pPr>
      <w:r>
        <w:separator/>
      </w:r>
    </w:p>
  </w:footnote>
  <w:footnote w:type="continuationSeparator" w:id="0">
    <w:p w:rsidR="00144EDD" w:rsidRDefault="00144EDD" w:rsidP="00F21ECF">
      <w:pPr>
        <w:spacing w:after="0" w:line="240" w:lineRule="auto"/>
      </w:pPr>
      <w:r>
        <w:continuationSeparator/>
      </w:r>
    </w:p>
  </w:footnote>
  <w:footnote w:id="1">
    <w:p w:rsidR="009C085C" w:rsidRPr="009C085C" w:rsidRDefault="009C08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Escuela de Auditoría, Carrera de Ingeniería en Información y Control de Gestión, Facultad de Ciencias Económicas y Administrativas, Universidad de Valparaíso, Valparaíso, Chile, javiera.muller@uv.cl.</w:t>
      </w:r>
    </w:p>
  </w:footnote>
  <w:footnote w:id="2">
    <w:p w:rsidR="009C085C" w:rsidRPr="009C085C" w:rsidRDefault="009C08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Escuela de Auditoría, Carrera de Ingeniería en Información y Control de Gestión, Facultad de Ciencias Económicas y Administrativas, Universidad de Valparaíso, Valparaíso, Chile, jonathan.vasquez@uv.cl.</w:t>
      </w:r>
    </w:p>
  </w:footnote>
  <w:footnote w:id="3">
    <w:p w:rsidR="009C085C" w:rsidRPr="009C085C" w:rsidRDefault="009C08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Escuela de Auditoría, Carrera de Ingeniería en Información y Control de Gestión, Facultad de Ciencias Económicas y Administrativas, Universidad de Valparaíso, Valparaíso, Chile, angelica.pinones@uv.cl.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15EF0"/>
    <w:rsid w:val="00125020"/>
    <w:rsid w:val="00144EDD"/>
    <w:rsid w:val="001D04BD"/>
    <w:rsid w:val="00281ACD"/>
    <w:rsid w:val="003E7982"/>
    <w:rsid w:val="005B3175"/>
    <w:rsid w:val="006D5E71"/>
    <w:rsid w:val="00710AC5"/>
    <w:rsid w:val="00732A09"/>
    <w:rsid w:val="00966D71"/>
    <w:rsid w:val="009C085C"/>
    <w:rsid w:val="009D3473"/>
    <w:rsid w:val="00A3227C"/>
    <w:rsid w:val="00A854B4"/>
    <w:rsid w:val="00A85B8A"/>
    <w:rsid w:val="00B47717"/>
    <w:rsid w:val="00C72DED"/>
    <w:rsid w:val="00CD73D9"/>
    <w:rsid w:val="00DC06D1"/>
    <w:rsid w:val="00E31E85"/>
    <w:rsid w:val="00EE002E"/>
    <w:rsid w:val="00EE1CF7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848F5"/>
  <w15:docId w15:val="{F10F5A03-0632-4282-8546-ACB0A60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08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08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08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085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C1F3-4F83-413F-89AB-EF94343C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2019-10-06T21:26:00Z</dcterms:created>
  <dcterms:modified xsi:type="dcterms:W3CDTF">2019-10-06T21:26:00Z</dcterms:modified>
</cp:coreProperties>
</file>